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CB86" w14:textId="77777777" w:rsidR="00F6319A" w:rsidRPr="007E29B2" w:rsidRDefault="00F6319A" w:rsidP="00F6319A">
      <w:pPr>
        <w:pStyle w:val="Paragraphedeliste"/>
        <w:numPr>
          <w:ilvl w:val="0"/>
          <w:numId w:val="21"/>
        </w:numPr>
        <w:pBdr>
          <w:top w:val="single" w:sz="4" w:space="17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spacing w:before="200"/>
        <w:jc w:val="center"/>
        <w:rPr>
          <w:rFonts w:cs="Arial"/>
          <w:sz w:val="40"/>
          <w:szCs w:val="40"/>
        </w:rPr>
      </w:pPr>
      <w:r w:rsidRPr="007E29B2">
        <w:rPr>
          <w:rFonts w:cs="Arial"/>
          <w:b/>
          <w:bCs/>
          <w:sz w:val="40"/>
          <w:szCs w:val="40"/>
        </w:rPr>
        <w:t>DIPLÔME DE COMPTABILITÉ ET DE GESTION</w:t>
      </w:r>
    </w:p>
    <w:p w14:paraId="2FC4CE6A" w14:textId="77777777" w:rsidR="00F6319A" w:rsidRPr="002801FF" w:rsidRDefault="00F6319A" w:rsidP="00F6319A">
      <w:pPr>
        <w:pStyle w:val="Titre1"/>
        <w:numPr>
          <w:ilvl w:val="0"/>
          <w:numId w:val="21"/>
        </w:numPr>
        <w:suppressAutoHyphens/>
        <w:rPr>
          <w:rFonts w:ascii="Arial" w:hAnsi="Arial" w:cs="Arial"/>
          <w:sz w:val="22"/>
          <w:szCs w:val="22"/>
        </w:rPr>
      </w:pPr>
    </w:p>
    <w:p w14:paraId="2C2F805E" w14:textId="77777777" w:rsidR="00F6319A" w:rsidRPr="002801FF" w:rsidRDefault="00F6319A" w:rsidP="00F6319A">
      <w:pPr>
        <w:rPr>
          <w:rFonts w:cs="Arial"/>
        </w:rPr>
      </w:pPr>
    </w:p>
    <w:p w14:paraId="355C510B" w14:textId="77777777" w:rsidR="00F6319A" w:rsidRPr="002801FF" w:rsidRDefault="00F6319A" w:rsidP="00F6319A">
      <w:pPr>
        <w:rPr>
          <w:rFonts w:cs="Arial"/>
        </w:rPr>
      </w:pPr>
    </w:p>
    <w:p w14:paraId="319DE3FF" w14:textId="77777777" w:rsidR="00F6319A" w:rsidRPr="002801FF" w:rsidRDefault="00F6319A" w:rsidP="00F6319A">
      <w:pPr>
        <w:rPr>
          <w:rFonts w:cs="Arial"/>
        </w:rPr>
      </w:pPr>
    </w:p>
    <w:p w14:paraId="11406EAD" w14:textId="77777777" w:rsidR="00F6319A" w:rsidRPr="007E29B2" w:rsidRDefault="00F6319A" w:rsidP="00F6319A">
      <w:pPr>
        <w:rPr>
          <w:rFonts w:cs="Arial"/>
          <w:sz w:val="36"/>
          <w:szCs w:val="36"/>
        </w:rPr>
      </w:pPr>
    </w:p>
    <w:p w14:paraId="6FE2AFCC" w14:textId="77777777" w:rsidR="00F6319A" w:rsidRPr="007E29B2" w:rsidRDefault="00F6319A" w:rsidP="00F6319A">
      <w:pPr>
        <w:pStyle w:val="Titre"/>
        <w:rPr>
          <w:rFonts w:ascii="Arial" w:hAnsi="Arial" w:cs="Arial"/>
          <w:b/>
          <w:bCs/>
          <w:caps/>
          <w:sz w:val="36"/>
          <w:szCs w:val="36"/>
        </w:rPr>
      </w:pPr>
      <w:r w:rsidRPr="007E29B2">
        <w:rPr>
          <w:rFonts w:ascii="Arial" w:hAnsi="Arial" w:cs="Arial"/>
          <w:b/>
          <w:sz w:val="36"/>
          <w:szCs w:val="36"/>
        </w:rPr>
        <w:t>CORRIGÉ UE 11 – CONTRÔLE DE GESTION</w:t>
      </w:r>
    </w:p>
    <w:p w14:paraId="667F13DA" w14:textId="77777777" w:rsidR="00F6319A" w:rsidRPr="007E29B2" w:rsidRDefault="00F6319A" w:rsidP="00F6319A">
      <w:pPr>
        <w:jc w:val="center"/>
        <w:rPr>
          <w:rFonts w:cs="Arial"/>
          <w:sz w:val="36"/>
          <w:szCs w:val="36"/>
        </w:rPr>
      </w:pPr>
    </w:p>
    <w:p w14:paraId="34297E05" w14:textId="77777777" w:rsidR="00F6319A" w:rsidRPr="007E29B2" w:rsidRDefault="00F6319A" w:rsidP="00F6319A">
      <w:pPr>
        <w:jc w:val="center"/>
        <w:rPr>
          <w:rFonts w:cs="Arial"/>
          <w:sz w:val="36"/>
          <w:szCs w:val="36"/>
        </w:rPr>
      </w:pPr>
    </w:p>
    <w:p w14:paraId="36D447E7" w14:textId="37B6FFC8" w:rsidR="00F6319A" w:rsidRPr="007E29B2" w:rsidRDefault="00F6319A" w:rsidP="00F6319A">
      <w:pPr>
        <w:pStyle w:val="Titre"/>
        <w:rPr>
          <w:rFonts w:ascii="Arial" w:hAnsi="Arial" w:cs="Arial"/>
          <w:b/>
          <w:bCs/>
          <w:caps/>
          <w:color w:val="000000" w:themeColor="text1"/>
          <w:sz w:val="36"/>
          <w:szCs w:val="36"/>
        </w:rPr>
      </w:pPr>
      <w:r w:rsidRPr="007E29B2">
        <w:rPr>
          <w:rFonts w:ascii="Arial" w:hAnsi="Arial" w:cs="Arial"/>
          <w:b/>
          <w:bCs/>
          <w:caps/>
          <w:color w:val="000000" w:themeColor="text1"/>
          <w:sz w:val="36"/>
          <w:szCs w:val="36"/>
        </w:rPr>
        <w:t>SESSION 202</w:t>
      </w:r>
      <w:r>
        <w:rPr>
          <w:rFonts w:ascii="Arial" w:hAnsi="Arial" w:cs="Arial"/>
          <w:b/>
          <w:bCs/>
          <w:caps/>
          <w:color w:val="000000" w:themeColor="text1"/>
          <w:sz w:val="36"/>
          <w:szCs w:val="36"/>
        </w:rPr>
        <w:t>3</w:t>
      </w:r>
    </w:p>
    <w:p w14:paraId="08D74AB4" w14:textId="77777777" w:rsidR="00F6319A" w:rsidRPr="007E29B2" w:rsidRDefault="00F6319A" w:rsidP="00F6319A">
      <w:pPr>
        <w:rPr>
          <w:rFonts w:cs="Arial"/>
          <w:sz w:val="36"/>
          <w:szCs w:val="36"/>
        </w:rPr>
      </w:pPr>
    </w:p>
    <w:p w14:paraId="46599071" w14:textId="77777777" w:rsidR="00F6319A" w:rsidRPr="002801FF" w:rsidRDefault="00F6319A" w:rsidP="00F6319A">
      <w:pPr>
        <w:rPr>
          <w:rFonts w:cs="Arial"/>
        </w:rPr>
      </w:pPr>
    </w:p>
    <w:p w14:paraId="7507099A" w14:textId="77777777" w:rsidR="00F6319A" w:rsidRPr="002801FF" w:rsidRDefault="00F6319A" w:rsidP="00F6319A">
      <w:pPr>
        <w:rPr>
          <w:rFonts w:cs="Arial"/>
        </w:rPr>
      </w:pPr>
    </w:p>
    <w:p w14:paraId="2A084EE2" w14:textId="77777777" w:rsidR="00F6319A" w:rsidRPr="00B517D3" w:rsidRDefault="00F6319A" w:rsidP="00F6319A">
      <w:pPr>
        <w:tabs>
          <w:tab w:val="left" w:pos="8340"/>
        </w:tabs>
        <w:spacing w:before="60"/>
        <w:jc w:val="center"/>
        <w:rPr>
          <w:rFonts w:cs="Arial"/>
          <w:b/>
          <w:sz w:val="28"/>
          <w:szCs w:val="28"/>
        </w:rPr>
      </w:pPr>
      <w:r w:rsidRPr="00B517D3">
        <w:rPr>
          <w:rFonts w:cs="Arial"/>
          <w:b/>
          <w:sz w:val="28"/>
          <w:szCs w:val="28"/>
        </w:rPr>
        <w:t>Durée de l’épreuve : 4 heures     -     Coefficient : 1</w:t>
      </w:r>
    </w:p>
    <w:p w14:paraId="1BC70A59" w14:textId="77777777" w:rsidR="00F6319A" w:rsidRPr="00B517D3" w:rsidRDefault="00F6319A" w:rsidP="00F6319A">
      <w:pPr>
        <w:tabs>
          <w:tab w:val="left" w:pos="8340"/>
        </w:tabs>
        <w:spacing w:before="60"/>
        <w:jc w:val="center"/>
        <w:rPr>
          <w:rFonts w:cs="Arial"/>
          <w:b/>
          <w:sz w:val="28"/>
          <w:szCs w:val="28"/>
        </w:rPr>
      </w:pPr>
    </w:p>
    <w:p w14:paraId="3DE4AE6E" w14:textId="77777777" w:rsidR="00F6319A" w:rsidRPr="002335C9" w:rsidRDefault="00F6319A" w:rsidP="00F6319A">
      <w:pPr>
        <w:jc w:val="center"/>
        <w:rPr>
          <w:rFonts w:cs="Arial"/>
        </w:rPr>
      </w:pPr>
    </w:p>
    <w:p w14:paraId="09049159" w14:textId="77777777" w:rsidR="00F6319A" w:rsidRPr="002335C9" w:rsidRDefault="00F6319A" w:rsidP="00F6319A">
      <w:pPr>
        <w:jc w:val="center"/>
        <w:rPr>
          <w:rFonts w:cs="Arial"/>
        </w:rPr>
      </w:pPr>
    </w:p>
    <w:p w14:paraId="0F48BF94" w14:textId="74B1FB55" w:rsidR="00F6319A" w:rsidRPr="00A657C2" w:rsidRDefault="00F6319A" w:rsidP="00F63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</w:rPr>
      </w:pPr>
      <w:r w:rsidRPr="00A657C2">
        <w:rPr>
          <w:rFonts w:cs="Arial"/>
          <w:b/>
          <w:bCs/>
        </w:rPr>
        <w:t>Éléments indicatifs de corrigé</w:t>
      </w:r>
    </w:p>
    <w:p w14:paraId="74EA45BD" w14:textId="77777777" w:rsidR="00F6319A" w:rsidRPr="002335C9" w:rsidRDefault="00F6319A" w:rsidP="00F6319A">
      <w:pPr>
        <w:jc w:val="center"/>
        <w:rPr>
          <w:rFonts w:cs="Arial"/>
        </w:rPr>
      </w:pPr>
    </w:p>
    <w:p w14:paraId="5A824D9C" w14:textId="0EFD8475" w:rsidR="00F6319A" w:rsidRDefault="00F6319A" w:rsidP="00F6319A">
      <w:pPr>
        <w:jc w:val="center"/>
        <w:rPr>
          <w:rFonts w:cs="Arial"/>
          <w:b/>
        </w:rPr>
      </w:pPr>
    </w:p>
    <w:p w14:paraId="2ECF396C" w14:textId="5EDAB18F" w:rsidR="00F6319A" w:rsidRDefault="00F6319A" w:rsidP="00F6319A">
      <w:pPr>
        <w:jc w:val="center"/>
        <w:rPr>
          <w:rFonts w:cs="Arial"/>
          <w:b/>
        </w:rPr>
      </w:pPr>
    </w:p>
    <w:p w14:paraId="06DAA62D" w14:textId="77777777" w:rsidR="00F6319A" w:rsidRPr="002335C9" w:rsidRDefault="00F6319A" w:rsidP="00F6319A">
      <w:pPr>
        <w:jc w:val="center"/>
        <w:rPr>
          <w:rFonts w:cs="Arial"/>
          <w:b/>
        </w:rPr>
      </w:pPr>
    </w:p>
    <w:p w14:paraId="373CF0D8" w14:textId="77777777" w:rsidR="00F6319A" w:rsidRDefault="00F6319A" w:rsidP="00F6319A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6969B32" w14:textId="2EE287D1" w:rsidR="00F6319A" w:rsidRPr="00E03798" w:rsidRDefault="00F6319A" w:rsidP="00F63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DOSSIER 1</w:t>
      </w:r>
      <w:r w:rsidRPr="00E03798">
        <w:rPr>
          <w:rFonts w:cs="Arial"/>
          <w:b/>
          <w:bCs/>
        </w:rPr>
        <w:t xml:space="preserve"> – </w:t>
      </w:r>
      <w:r>
        <w:rPr>
          <w:rFonts w:cs="Arial"/>
          <w:b/>
          <w:bCs/>
        </w:rPr>
        <w:t>ANALYSE DE L’ÉVOLUTION DE LA MASSE SALARIALE</w:t>
      </w:r>
    </w:p>
    <w:p w14:paraId="707B3BB5" w14:textId="77777777" w:rsidR="00F6319A" w:rsidRDefault="00F6319A" w:rsidP="00131088">
      <w:pPr>
        <w:spacing w:after="120" w:line="200" w:lineRule="atLeast"/>
      </w:pPr>
    </w:p>
    <w:p w14:paraId="48DFEA8E" w14:textId="77777777" w:rsidR="00A2748C" w:rsidRDefault="00A2748C" w:rsidP="00A2748C">
      <w:pPr>
        <w:pStyle w:val="Paragraphedeliste"/>
        <w:numPr>
          <w:ilvl w:val="1"/>
          <w:numId w:val="43"/>
        </w:numPr>
        <w:spacing w:after="240" w:line="200" w:lineRule="atLeast"/>
        <w:rPr>
          <w:rFonts w:cs="Arial"/>
          <w:b/>
          <w:bCs/>
          <w:szCs w:val="24"/>
        </w:rPr>
      </w:pPr>
      <w:r w:rsidRPr="008136B0">
        <w:rPr>
          <w:rFonts w:cs="Arial"/>
          <w:b/>
          <w:bCs/>
        </w:rPr>
        <w:t>Conseiller la dirigeante sur la proposition d’évolution de la masse salariale</w:t>
      </w:r>
      <w:r w:rsidRPr="008136B0">
        <w:rPr>
          <w:rFonts w:eastAsia="Arial" w:cs="Arial"/>
          <w:sz w:val="26"/>
        </w:rPr>
        <w:t xml:space="preserve"> </w:t>
      </w:r>
      <w:r w:rsidRPr="008136B0">
        <w:rPr>
          <w:rFonts w:cs="Arial"/>
          <w:b/>
          <w:bCs/>
        </w:rPr>
        <w:t>la</w:t>
      </w:r>
      <w:r w:rsidRPr="008136B0">
        <w:rPr>
          <w:rFonts w:eastAsia="Arial" w:cs="Arial"/>
          <w:sz w:val="26"/>
          <w:highlight w:val="white"/>
        </w:rPr>
        <w:t xml:space="preserve"> </w:t>
      </w:r>
      <w:r w:rsidRPr="008136B0">
        <w:rPr>
          <w:rFonts w:cs="Arial"/>
          <w:b/>
          <w:bCs/>
          <w:szCs w:val="24"/>
        </w:rPr>
        <w:t>plus pertinente pour 2023 (sans faire de calcul).</w:t>
      </w:r>
    </w:p>
    <w:p w14:paraId="6681222B" w14:textId="77777777" w:rsidR="00F6319A" w:rsidRPr="00A2748C" w:rsidRDefault="00F6319A" w:rsidP="00A2748C">
      <w:pPr>
        <w:spacing w:after="120" w:line="200" w:lineRule="atLeast"/>
        <w:rPr>
          <w:rFonts w:cs="Arial"/>
          <w:szCs w:val="24"/>
        </w:rPr>
      </w:pPr>
      <w:r w:rsidRPr="00A2748C">
        <w:rPr>
          <w:rFonts w:cs="Arial"/>
          <w:szCs w:val="24"/>
        </w:rPr>
        <w:t>La direction souhaite limiter l’impact des hausses salariales de 2023 sur 2024. Il est donc nécessaire de privilégier la première hypothèse avec 2 augmentations dans l’année plutôt qu’une seule tardivement.</w:t>
      </w:r>
    </w:p>
    <w:p w14:paraId="0308B19A" w14:textId="77777777" w:rsidR="00F6319A" w:rsidRPr="00A2748C" w:rsidRDefault="00F6319A" w:rsidP="00A2748C">
      <w:pPr>
        <w:spacing w:after="120" w:line="200" w:lineRule="atLeast"/>
        <w:rPr>
          <w:rFonts w:cs="Arial"/>
          <w:szCs w:val="24"/>
        </w:rPr>
      </w:pPr>
      <w:r w:rsidRPr="00A2748C">
        <w:rPr>
          <w:rFonts w:cs="Arial"/>
          <w:szCs w:val="24"/>
        </w:rPr>
        <w:t>En effet, plus les augmentations sont tardives, plus l’effet report est important donc plus l’impact sur 2024 sera plus élevé.</w:t>
      </w:r>
    </w:p>
    <w:p w14:paraId="7F921C96" w14:textId="77777777" w:rsidR="00F6319A" w:rsidRDefault="00F6319A" w:rsidP="00F6319A">
      <w:pPr>
        <w:pStyle w:val="Paragraphedeliste"/>
        <w:spacing w:after="120" w:line="200" w:lineRule="atLeast"/>
        <w:ind w:left="714"/>
        <w:rPr>
          <w:rFonts w:cs="Arial"/>
          <w:szCs w:val="24"/>
        </w:rPr>
      </w:pPr>
    </w:p>
    <w:p w14:paraId="6EFC1A84" w14:textId="77777777" w:rsidR="00A2748C" w:rsidRPr="008136B0" w:rsidRDefault="00A2748C" w:rsidP="00A2748C">
      <w:pPr>
        <w:pStyle w:val="Paragraphedeliste"/>
        <w:numPr>
          <w:ilvl w:val="1"/>
          <w:numId w:val="43"/>
        </w:numPr>
        <w:spacing w:after="240" w:line="200" w:lineRule="atLeas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Calculer les effets des augmentations de la solution choisie.</w:t>
      </w:r>
    </w:p>
    <w:p w14:paraId="25297EC2" w14:textId="77777777" w:rsidR="00F6319A" w:rsidRPr="00987AB0" w:rsidRDefault="00F6319A" w:rsidP="00F6319A">
      <w:pPr>
        <w:spacing w:after="120" w:line="200" w:lineRule="atLeast"/>
        <w:ind w:left="714"/>
        <w:jc w:val="center"/>
        <w:rPr>
          <w:rFonts w:cs="Arial"/>
          <w:b/>
          <w:bCs/>
          <w:szCs w:val="24"/>
        </w:rPr>
      </w:pPr>
      <w:r w:rsidRPr="00987AB0">
        <w:rPr>
          <w:rFonts w:cs="Arial"/>
          <w:b/>
          <w:bCs/>
          <w:szCs w:val="24"/>
        </w:rPr>
        <w:t>Tableau de calcul des indices</w:t>
      </w:r>
    </w:p>
    <w:tbl>
      <w:tblPr>
        <w:tblW w:w="10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677"/>
        <w:gridCol w:w="677"/>
        <w:gridCol w:w="741"/>
        <w:gridCol w:w="741"/>
        <w:gridCol w:w="741"/>
        <w:gridCol w:w="741"/>
        <w:gridCol w:w="741"/>
        <w:gridCol w:w="741"/>
        <w:gridCol w:w="741"/>
        <w:gridCol w:w="850"/>
        <w:gridCol w:w="941"/>
        <w:gridCol w:w="1079"/>
      </w:tblGrid>
      <w:tr w:rsidR="00F6319A" w14:paraId="7DE8661C" w14:textId="77777777" w:rsidTr="007849D4">
        <w:trPr>
          <w:trHeight w:val="2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A01C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Mois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B1E87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D80A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DDE9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16A0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CFF2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E25E5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97C3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D7F3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6362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0AC33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F546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429D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12</w:t>
            </w:r>
          </w:p>
        </w:tc>
      </w:tr>
      <w:tr w:rsidR="00F6319A" w14:paraId="79145723" w14:textId="77777777" w:rsidTr="007849D4">
        <w:trPr>
          <w:trHeight w:val="2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41B9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Indices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0324C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4A28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8B05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102,8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F1EB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102,8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99990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102,8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174E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102,8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BFE0C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102,8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28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102,8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4E9DA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C2AA1" w14:textId="60D71990" w:rsidR="00F6319A" w:rsidRDefault="007849D4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6BE8" w14:textId="10DB79DC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105,</w:t>
            </w:r>
            <w:r w:rsidR="007849D4">
              <w:rPr>
                <w:rFonts w:cs="Arial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8237" w14:textId="4ED02E50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105,</w:t>
            </w:r>
            <w:r w:rsidR="007849D4">
              <w:rPr>
                <w:rFonts w:cs="Arial"/>
                <w:color w:val="000000"/>
                <w:szCs w:val="24"/>
                <w:lang w:eastAsia="en-US"/>
              </w:rPr>
              <w:t>8</w:t>
            </w:r>
          </w:p>
        </w:tc>
      </w:tr>
      <w:tr w:rsidR="00F6319A" w14:paraId="08A872E4" w14:textId="77777777" w:rsidTr="007849D4">
        <w:trPr>
          <w:trHeight w:val="2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DC8" w14:textId="77777777" w:rsidR="00F6319A" w:rsidRPr="00987AB0" w:rsidRDefault="00F6319A" w:rsidP="00987AB0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Indices cumulés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63312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02F8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8BE3C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302,8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6CAFA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405,6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C818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508,4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EA15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611,2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E54B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714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5AE4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816,8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DC533" w14:textId="7777777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922,2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36B4" w14:textId="43DF1937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</w:t>
            </w:r>
            <w:r w:rsidR="00987AB0">
              <w:rPr>
                <w:rFonts w:cs="Arial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zCs w:val="24"/>
                <w:lang w:eastAsia="en-US"/>
              </w:rPr>
              <w:t>0</w:t>
            </w:r>
            <w:r w:rsidR="007849D4">
              <w:rPr>
                <w:rFonts w:cs="Arial"/>
                <w:color w:val="000000"/>
                <w:szCs w:val="24"/>
                <w:lang w:eastAsia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76ED" w14:textId="27A44E03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</w:t>
            </w:r>
            <w:r w:rsidR="007849D4">
              <w:rPr>
                <w:rFonts w:cs="Arial"/>
                <w:color w:val="000000"/>
                <w:szCs w:val="24"/>
                <w:lang w:eastAsia="en-US"/>
              </w:rPr>
              <w:t> 105.8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2C48" w14:textId="16D7F3E6" w:rsidR="00F6319A" w:rsidRDefault="00F6319A" w:rsidP="00987AB0">
            <w:pPr>
              <w:spacing w:line="25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</w:t>
            </w:r>
            <w:r w:rsidR="007849D4">
              <w:rPr>
                <w:rFonts w:cs="Arial"/>
                <w:color w:val="000000"/>
                <w:szCs w:val="24"/>
                <w:lang w:eastAsia="en-US"/>
              </w:rPr>
              <w:t> 211.6</w:t>
            </w:r>
          </w:p>
        </w:tc>
      </w:tr>
    </w:tbl>
    <w:p w14:paraId="414C592A" w14:textId="77777777" w:rsidR="00F6319A" w:rsidRPr="00987AB0" w:rsidRDefault="00F6319A" w:rsidP="00987AB0">
      <w:pPr>
        <w:spacing w:after="120" w:line="200" w:lineRule="atLeast"/>
        <w:rPr>
          <w:rFonts w:cs="Arial"/>
          <w:sz w:val="10"/>
          <w:szCs w:val="10"/>
        </w:rPr>
      </w:pPr>
    </w:p>
    <w:p w14:paraId="51E935B3" w14:textId="6D6FF31E" w:rsidR="00F6319A" w:rsidRPr="00F24661" w:rsidRDefault="00F6319A" w:rsidP="00987AB0">
      <w:pPr>
        <w:spacing w:after="120" w:line="200" w:lineRule="atLeast"/>
        <w:rPr>
          <w:rFonts w:cs="Arial"/>
          <w:szCs w:val="24"/>
          <w:u w:val="single"/>
        </w:rPr>
      </w:pPr>
      <w:r w:rsidRPr="00F24661">
        <w:rPr>
          <w:rFonts w:cs="Arial"/>
          <w:szCs w:val="24"/>
          <w:u w:val="single"/>
        </w:rPr>
        <w:t>Ou</w:t>
      </w:r>
      <w:r w:rsidR="00987AB0" w:rsidRPr="00F24661">
        <w:rPr>
          <w:rFonts w:cs="Arial"/>
          <w:szCs w:val="24"/>
          <w:u w:val="single"/>
        </w:rPr>
        <w:t xml:space="preserve"> i</w:t>
      </w:r>
      <w:r w:rsidRPr="00F24661">
        <w:rPr>
          <w:rFonts w:cs="Arial"/>
          <w:szCs w:val="24"/>
          <w:u w:val="single"/>
        </w:rPr>
        <w:t xml:space="preserve">ndice base 100 au 31/12/2022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701"/>
      </w:tblGrid>
      <w:tr w:rsidR="00F6319A" w14:paraId="5969E470" w14:textId="77777777" w:rsidTr="00F63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00E5" w14:textId="77777777" w:rsidR="00F6319A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Du 1/01 au 28/02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4E78" w14:textId="77777777" w:rsidR="00F6319A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2 x 100 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4669" w14:textId="77777777" w:rsidR="00F6319A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jc w:val="right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200,00</w:t>
            </w:r>
          </w:p>
        </w:tc>
      </w:tr>
      <w:tr w:rsidR="00F6319A" w14:paraId="7E79C515" w14:textId="77777777" w:rsidTr="00F63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82AA" w14:textId="77777777" w:rsidR="00F6319A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Du 1/03 au 31/08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95C3" w14:textId="77777777" w:rsidR="00F6319A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6 x 100 x 1,028 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4A29" w14:textId="77777777" w:rsidR="00F6319A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jc w:val="right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616,80</w:t>
            </w:r>
          </w:p>
        </w:tc>
      </w:tr>
      <w:tr w:rsidR="00F6319A" w14:paraId="613066EA" w14:textId="77777777" w:rsidTr="00F63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ADB1" w14:textId="77777777" w:rsidR="00F6319A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Du 1/09 au 31/12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AE8" w14:textId="77777777" w:rsidR="00F6319A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4 x 102,8 x 1,025 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C452" w14:textId="77777777" w:rsidR="00F6319A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jc w:val="right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421,48</w:t>
            </w:r>
          </w:p>
        </w:tc>
      </w:tr>
      <w:tr w:rsidR="00F6319A" w14:paraId="25889F8B" w14:textId="77777777" w:rsidTr="00F6319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09C9" w14:textId="49BCE21F" w:rsidR="00F6319A" w:rsidRPr="00987AB0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sz w:val="24"/>
                <w:szCs w:val="24"/>
                <w:lang w:eastAsia="en-US"/>
              </w:rPr>
              <w:t>TOTA</w:t>
            </w:r>
            <w:r w:rsidR="00987AB0" w:rsidRPr="00987AB0">
              <w:rPr>
                <w:rFonts w:cs="Arial"/>
                <w:b/>
                <w:bCs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1147" w14:textId="77777777" w:rsidR="00F6319A" w:rsidRPr="00987AB0" w:rsidRDefault="00F6319A" w:rsidP="00987AB0">
            <w:pPr>
              <w:pStyle w:val="Sansinterligne1"/>
              <w:tabs>
                <w:tab w:val="left" w:pos="0"/>
              </w:tabs>
              <w:spacing w:before="40" w:after="40" w:line="256" w:lineRule="auto"/>
              <w:jc w:val="righ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987AB0">
              <w:rPr>
                <w:rFonts w:cs="Arial"/>
                <w:b/>
                <w:bCs/>
                <w:sz w:val="24"/>
                <w:szCs w:val="24"/>
                <w:lang w:eastAsia="en-US"/>
              </w:rPr>
              <w:t>1238,28</w:t>
            </w:r>
          </w:p>
        </w:tc>
      </w:tr>
    </w:tbl>
    <w:p w14:paraId="055D6DAB" w14:textId="77777777" w:rsidR="00F6319A" w:rsidRPr="00987AB0" w:rsidRDefault="00F6319A" w:rsidP="00F6319A">
      <w:pPr>
        <w:spacing w:after="120" w:line="200" w:lineRule="atLeast"/>
        <w:ind w:left="714"/>
        <w:rPr>
          <w:rFonts w:cs="Arial"/>
          <w:sz w:val="11"/>
          <w:szCs w:val="11"/>
        </w:rPr>
      </w:pPr>
    </w:p>
    <w:p w14:paraId="6C44E840" w14:textId="77777777" w:rsidR="00F6319A" w:rsidRDefault="00F6319A" w:rsidP="00987AB0">
      <w:pPr>
        <w:spacing w:after="120" w:line="200" w:lineRule="atLeast"/>
        <w:rPr>
          <w:rFonts w:cs="Arial"/>
          <w:szCs w:val="24"/>
        </w:rPr>
      </w:pPr>
      <w:r>
        <w:rPr>
          <w:rFonts w:cs="Arial"/>
          <w:szCs w:val="24"/>
          <w:u w:val="single"/>
        </w:rPr>
        <w:t>Effet niveau</w:t>
      </w:r>
      <w:r>
        <w:rPr>
          <w:rFonts w:cs="Arial"/>
          <w:szCs w:val="24"/>
        </w:rPr>
        <w:t xml:space="preserve"> = Indice décembre 2023 / 100 = 105,4/100 = </w:t>
      </w:r>
      <w:r w:rsidRPr="00491A0D">
        <w:rPr>
          <w:rFonts w:cs="Arial"/>
          <w:b/>
          <w:bCs/>
          <w:szCs w:val="24"/>
        </w:rPr>
        <w:t>1,054</w:t>
      </w:r>
    </w:p>
    <w:p w14:paraId="2A8EC2C2" w14:textId="081BF9A9" w:rsidR="00F6319A" w:rsidRPr="00491A0D" w:rsidRDefault="00F6319A" w:rsidP="00987AB0">
      <w:pPr>
        <w:spacing w:after="120" w:line="200" w:lineRule="atLeast"/>
        <w:rPr>
          <w:rFonts w:cs="Arial"/>
          <w:b/>
          <w:bCs/>
          <w:szCs w:val="24"/>
        </w:rPr>
      </w:pPr>
      <w:r>
        <w:rPr>
          <w:rFonts w:cs="Arial"/>
          <w:szCs w:val="24"/>
          <w:u w:val="single"/>
        </w:rPr>
        <w:t>Effet masse</w:t>
      </w:r>
      <w:r>
        <w:rPr>
          <w:rFonts w:cs="Arial"/>
          <w:szCs w:val="24"/>
        </w:rPr>
        <w:t xml:space="preserve"> = Cumul indiciaire 2023 / (100 x 12) = 1</w:t>
      </w:r>
      <w:r w:rsidR="007849D4">
        <w:rPr>
          <w:rFonts w:cs="Arial"/>
          <w:szCs w:val="24"/>
        </w:rPr>
        <w:t> 211,6</w:t>
      </w:r>
      <w:r>
        <w:rPr>
          <w:rFonts w:cs="Arial"/>
          <w:szCs w:val="24"/>
        </w:rPr>
        <w:t xml:space="preserve"> / 1 200 = </w:t>
      </w:r>
      <w:r w:rsidRPr="00491A0D">
        <w:rPr>
          <w:rFonts w:cs="Arial"/>
          <w:b/>
          <w:bCs/>
          <w:szCs w:val="24"/>
        </w:rPr>
        <w:t>1,0</w:t>
      </w:r>
      <w:r w:rsidR="007849D4">
        <w:rPr>
          <w:rFonts w:cs="Arial"/>
          <w:b/>
          <w:bCs/>
          <w:szCs w:val="24"/>
        </w:rPr>
        <w:t>097</w:t>
      </w:r>
    </w:p>
    <w:p w14:paraId="490A63A2" w14:textId="77777777" w:rsidR="00491A0D" w:rsidRDefault="00F6319A" w:rsidP="00987AB0">
      <w:pPr>
        <w:spacing w:after="120" w:line="200" w:lineRule="atLeast"/>
        <w:rPr>
          <w:rFonts w:cs="Arial"/>
          <w:szCs w:val="24"/>
        </w:rPr>
      </w:pPr>
      <w:r>
        <w:rPr>
          <w:rFonts w:cs="Arial"/>
          <w:szCs w:val="24"/>
          <w:u w:val="single"/>
        </w:rPr>
        <w:t>Effet report en 2024</w:t>
      </w:r>
      <w:r>
        <w:rPr>
          <w:rFonts w:cs="Arial"/>
          <w:szCs w:val="24"/>
        </w:rPr>
        <w:t xml:space="preserve"> = Indice décembre 2023 x 12 / Cumul indices 2023 </w:t>
      </w:r>
    </w:p>
    <w:p w14:paraId="3B2E36D4" w14:textId="5821DF13" w:rsidR="00F6319A" w:rsidRDefault="00F6319A" w:rsidP="00987AB0">
      <w:pPr>
        <w:spacing w:after="120" w:line="200" w:lineRule="atLeast"/>
        <w:rPr>
          <w:rFonts w:cs="Arial"/>
          <w:szCs w:val="24"/>
        </w:rPr>
      </w:pPr>
      <w:r>
        <w:rPr>
          <w:rFonts w:cs="Arial"/>
          <w:szCs w:val="24"/>
        </w:rPr>
        <w:t>= 105,</w:t>
      </w:r>
      <w:r w:rsidR="007849D4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x 12 / 1</w:t>
      </w:r>
      <w:r w:rsidR="007849D4">
        <w:rPr>
          <w:rFonts w:cs="Arial"/>
          <w:szCs w:val="24"/>
        </w:rPr>
        <w:t> </w:t>
      </w:r>
      <w:r>
        <w:rPr>
          <w:rFonts w:cs="Arial"/>
          <w:szCs w:val="24"/>
        </w:rPr>
        <w:t>2</w:t>
      </w:r>
      <w:r w:rsidR="007849D4">
        <w:rPr>
          <w:rFonts w:cs="Arial"/>
          <w:szCs w:val="24"/>
        </w:rPr>
        <w:t>11,6</w:t>
      </w:r>
      <w:r>
        <w:rPr>
          <w:rFonts w:cs="Arial"/>
          <w:szCs w:val="24"/>
        </w:rPr>
        <w:t xml:space="preserve"> = </w:t>
      </w:r>
      <w:r w:rsidRPr="00491A0D">
        <w:rPr>
          <w:rFonts w:cs="Arial"/>
          <w:b/>
          <w:bCs/>
          <w:szCs w:val="24"/>
        </w:rPr>
        <w:t>1,0</w:t>
      </w:r>
      <w:r w:rsidR="007849D4">
        <w:rPr>
          <w:rFonts w:cs="Arial"/>
          <w:b/>
          <w:bCs/>
          <w:szCs w:val="24"/>
        </w:rPr>
        <w:t>48</w:t>
      </w:r>
      <w:r>
        <w:rPr>
          <w:rFonts w:cs="Arial"/>
          <w:szCs w:val="24"/>
        </w:rPr>
        <w:t xml:space="preserve"> (ou effet niveau / effet masse = 1,054 / 1,032)</w:t>
      </w:r>
    </w:p>
    <w:p w14:paraId="76FA3B34" w14:textId="7D24EBE9" w:rsidR="00F6319A" w:rsidRPr="00F24661" w:rsidRDefault="00586A5A" w:rsidP="003A5EF7">
      <w:pPr>
        <w:spacing w:after="120" w:line="200" w:lineRule="atLeast"/>
        <w:jc w:val="center"/>
        <w:rPr>
          <w:rFonts w:cs="Arial"/>
          <w:szCs w:val="24"/>
          <w:u w:val="single"/>
        </w:rPr>
      </w:pPr>
      <w:r w:rsidRPr="00F24661">
        <w:rPr>
          <w:rFonts w:cs="Arial"/>
          <w:szCs w:val="24"/>
          <w:u w:val="single"/>
        </w:rPr>
        <w:t>Admettre un calcul avec la deuxième solution</w:t>
      </w: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41"/>
        <w:gridCol w:w="741"/>
        <w:gridCol w:w="741"/>
      </w:tblGrid>
      <w:tr w:rsidR="00586A5A" w:rsidRPr="00586A5A" w14:paraId="32F6F82A" w14:textId="77777777" w:rsidTr="00586A5A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D967" w14:textId="2D08BE62" w:rsidR="00586A5A" w:rsidRPr="00987AB0" w:rsidRDefault="00987AB0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Mois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3B2E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29BB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B27D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128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D2A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1BC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2C17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38A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8A1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204C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E74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93E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12</w:t>
            </w:r>
          </w:p>
        </w:tc>
      </w:tr>
      <w:tr w:rsidR="00586A5A" w:rsidRPr="00586A5A" w14:paraId="1571D8C4" w14:textId="77777777" w:rsidTr="00586A5A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887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Indices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61A5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BF2B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D8B8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DAC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FBA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F04F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C317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32A1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C33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4E9B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8558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6AE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105,8</w:t>
            </w:r>
          </w:p>
        </w:tc>
      </w:tr>
      <w:tr w:rsidR="00586A5A" w:rsidRPr="00586A5A" w14:paraId="09341502" w14:textId="77777777" w:rsidTr="00987AB0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8BBA" w14:textId="77777777" w:rsidR="00586A5A" w:rsidRPr="00987AB0" w:rsidRDefault="00586A5A" w:rsidP="00987AB0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87AB0">
              <w:rPr>
                <w:rFonts w:cs="Arial"/>
                <w:b/>
                <w:bCs/>
                <w:color w:val="000000"/>
                <w:szCs w:val="24"/>
              </w:rPr>
              <w:t>Cumul indices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513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AFF5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43D6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5011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8887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92E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5503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0BC3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101C" w14:textId="777777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B49A" w14:textId="4BC1CC77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</w:t>
            </w:r>
            <w:r w:rsidR="00491A0D">
              <w:rPr>
                <w:rFonts w:cs="Arial"/>
                <w:color w:val="000000"/>
                <w:szCs w:val="24"/>
              </w:rPr>
              <w:t xml:space="preserve"> </w:t>
            </w:r>
            <w:r w:rsidRPr="00586A5A">
              <w:rPr>
                <w:rFonts w:cs="Arial"/>
                <w:color w:val="000000"/>
                <w:szCs w:val="24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34CA" w14:textId="01ED3A2F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</w:t>
            </w:r>
            <w:r w:rsidR="00491A0D">
              <w:rPr>
                <w:rFonts w:cs="Arial"/>
                <w:color w:val="000000"/>
                <w:szCs w:val="24"/>
              </w:rPr>
              <w:t xml:space="preserve"> </w:t>
            </w:r>
            <w:r w:rsidRPr="00586A5A">
              <w:rPr>
                <w:rFonts w:cs="Arial"/>
                <w:color w:val="000000"/>
                <w:szCs w:val="24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EFBE" w14:textId="04DDCB02" w:rsidR="00586A5A" w:rsidRPr="00586A5A" w:rsidRDefault="00586A5A" w:rsidP="00987AB0">
            <w:pPr>
              <w:jc w:val="center"/>
              <w:rPr>
                <w:rFonts w:cs="Arial"/>
                <w:color w:val="000000"/>
                <w:szCs w:val="24"/>
              </w:rPr>
            </w:pPr>
            <w:r w:rsidRPr="00586A5A">
              <w:rPr>
                <w:rFonts w:cs="Arial"/>
                <w:color w:val="000000"/>
                <w:szCs w:val="24"/>
              </w:rPr>
              <w:t>1</w:t>
            </w:r>
            <w:r w:rsidR="00491A0D">
              <w:rPr>
                <w:rFonts w:cs="Arial"/>
                <w:color w:val="000000"/>
                <w:szCs w:val="24"/>
              </w:rPr>
              <w:t xml:space="preserve"> </w:t>
            </w:r>
            <w:r w:rsidRPr="00586A5A">
              <w:rPr>
                <w:rFonts w:cs="Arial"/>
                <w:color w:val="000000"/>
                <w:szCs w:val="24"/>
              </w:rPr>
              <w:t>217</w:t>
            </w:r>
          </w:p>
        </w:tc>
      </w:tr>
    </w:tbl>
    <w:p w14:paraId="58BA2824" w14:textId="5C154988" w:rsidR="00586A5A" w:rsidRDefault="00586A5A" w:rsidP="00C53E26">
      <w:pPr>
        <w:spacing w:before="120" w:line="200" w:lineRule="atLeast"/>
        <w:rPr>
          <w:rFonts w:cs="Arial"/>
          <w:szCs w:val="24"/>
        </w:rPr>
      </w:pPr>
      <w:r>
        <w:rPr>
          <w:rFonts w:cs="Arial"/>
          <w:szCs w:val="24"/>
        </w:rPr>
        <w:t>Effet niveau = 105,8 / 100 = 1,058</w:t>
      </w:r>
    </w:p>
    <w:p w14:paraId="37B2BEBF" w14:textId="3A95428F" w:rsidR="00586A5A" w:rsidRDefault="00586A5A" w:rsidP="00C53E26">
      <w:pPr>
        <w:spacing w:line="200" w:lineRule="atLeast"/>
        <w:rPr>
          <w:rFonts w:cs="Arial"/>
          <w:szCs w:val="24"/>
        </w:rPr>
      </w:pPr>
      <w:r>
        <w:rPr>
          <w:rFonts w:cs="Arial"/>
          <w:szCs w:val="24"/>
        </w:rPr>
        <w:t>Effet masse = 1217 / 1200 = 1,015</w:t>
      </w:r>
    </w:p>
    <w:p w14:paraId="167B09CD" w14:textId="260D15CD" w:rsidR="00586A5A" w:rsidRDefault="00586A5A" w:rsidP="00C53E26">
      <w:pPr>
        <w:spacing w:line="200" w:lineRule="atLeast"/>
        <w:rPr>
          <w:rFonts w:cs="Arial"/>
          <w:szCs w:val="24"/>
        </w:rPr>
      </w:pPr>
      <w:r>
        <w:rPr>
          <w:rFonts w:cs="Arial"/>
          <w:szCs w:val="24"/>
        </w:rPr>
        <w:t>Effet report = 105,8 x 12 / 1217 = 1,043</w:t>
      </w:r>
    </w:p>
    <w:p w14:paraId="2C9858D9" w14:textId="77777777" w:rsidR="00A657C2" w:rsidRDefault="00A657C2" w:rsidP="00C53E26">
      <w:pPr>
        <w:spacing w:line="200" w:lineRule="atLeast"/>
        <w:rPr>
          <w:rFonts w:cs="Arial"/>
          <w:szCs w:val="24"/>
        </w:rPr>
      </w:pPr>
    </w:p>
    <w:p w14:paraId="587EB4EF" w14:textId="77777777" w:rsidR="00A657C2" w:rsidRDefault="00A657C2">
      <w:pPr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28ACCBA8" w14:textId="6B9544D6" w:rsidR="00A2748C" w:rsidRPr="00A2748C" w:rsidRDefault="00A2748C" w:rsidP="00A2748C">
      <w:pPr>
        <w:pStyle w:val="Paragraphedeliste"/>
        <w:numPr>
          <w:ilvl w:val="1"/>
          <w:numId w:val="43"/>
        </w:numPr>
        <w:spacing w:after="240" w:line="200" w:lineRule="atLeas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 xml:space="preserve">Rédiger un argumentaire, en une vingtaine de lignes environ, afin d’éclairer Madame Louise GALLET sur : </w:t>
      </w:r>
    </w:p>
    <w:p w14:paraId="10C31B2F" w14:textId="20222848" w:rsidR="00EE041B" w:rsidRDefault="00EE041B" w:rsidP="00EE041B">
      <w:pPr>
        <w:pStyle w:val="Paragraphedeliste"/>
        <w:numPr>
          <w:ilvl w:val="0"/>
          <w:numId w:val="41"/>
        </w:numPr>
        <w:spacing w:after="120" w:line="200" w:lineRule="atLeast"/>
        <w:ind w:left="993" w:hanging="285"/>
        <w:jc w:val="left"/>
        <w:rPr>
          <w:rFonts w:cs="Arial"/>
          <w:b/>
          <w:bCs/>
          <w:szCs w:val="24"/>
        </w:rPr>
      </w:pPr>
      <w:bookmarkStart w:id="0" w:name="_Hlk125737371"/>
      <w:r>
        <w:rPr>
          <w:rFonts w:cs="Arial"/>
          <w:b/>
          <w:bCs/>
          <w:szCs w:val="24"/>
        </w:rPr>
        <w:t>l’évolution de la masse salariale entre 2021 et 2022 ;</w:t>
      </w:r>
    </w:p>
    <w:p w14:paraId="52695AFF" w14:textId="05C4F6E4" w:rsidR="0037034F" w:rsidRPr="00E8777E" w:rsidRDefault="00EE041B" w:rsidP="00E8777E">
      <w:pPr>
        <w:pStyle w:val="Paragraphedeliste"/>
        <w:numPr>
          <w:ilvl w:val="0"/>
          <w:numId w:val="41"/>
        </w:numPr>
        <w:spacing w:after="240" w:line="200" w:lineRule="atLeast"/>
        <w:ind w:left="993" w:hanging="285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les conséquences de la proposition d’augmentation retenue en indiquant la condition de validité des calculs effectués.</w:t>
      </w:r>
      <w:bookmarkEnd w:id="0"/>
    </w:p>
    <w:p w14:paraId="1E14031B" w14:textId="77777777" w:rsidR="0037034F" w:rsidRPr="001624CD" w:rsidRDefault="0037034F" w:rsidP="003703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eastAsia="Calibri" w:cs="Arial"/>
          <w:bCs/>
        </w:rPr>
      </w:pPr>
      <w:r w:rsidRPr="001624CD">
        <w:rPr>
          <w:rFonts w:eastAsia="Calibri" w:cs="Arial"/>
          <w:bCs/>
        </w:rPr>
        <w:t>Les notions attendues dans le développement sont :</w:t>
      </w:r>
    </w:p>
    <w:p w14:paraId="00C7EABE" w14:textId="77777777" w:rsidR="0037034F" w:rsidRDefault="0037034F" w:rsidP="0037034F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 introduction avec rappel du contexte ;</w:t>
      </w:r>
    </w:p>
    <w:p w14:paraId="415BE63B" w14:textId="288A6F94" w:rsidR="00E8777E" w:rsidRDefault="0037034F" w:rsidP="0037034F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E8777E">
        <w:rPr>
          <w:rFonts w:ascii="Arial" w:hAnsi="Arial" w:cs="Arial"/>
          <w:color w:val="000000"/>
        </w:rPr>
        <w:t xml:space="preserve">’analyse </w:t>
      </w:r>
      <w:r>
        <w:rPr>
          <w:rFonts w:ascii="Arial" w:hAnsi="Arial" w:cs="Arial"/>
          <w:color w:val="000000"/>
        </w:rPr>
        <w:t>de</w:t>
      </w:r>
      <w:r w:rsidR="00E8777E">
        <w:rPr>
          <w:rFonts w:ascii="Arial" w:hAnsi="Arial" w:cs="Arial"/>
          <w:color w:val="000000"/>
        </w:rPr>
        <w:t xml:space="preserve"> l’évolution de la masse salariale entre 2021 et 2022 ;</w:t>
      </w:r>
    </w:p>
    <w:p w14:paraId="10853CE3" w14:textId="0066E232" w:rsidR="0037034F" w:rsidRDefault="00E8777E" w:rsidP="0037034F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</w:t>
      </w:r>
      <w:r w:rsidR="0037034F">
        <w:rPr>
          <w:rFonts w:ascii="Arial" w:hAnsi="Arial" w:cs="Arial"/>
          <w:color w:val="000000"/>
        </w:rPr>
        <w:t xml:space="preserve"> conséquences de</w:t>
      </w:r>
      <w:r>
        <w:rPr>
          <w:rFonts w:ascii="Arial" w:hAnsi="Arial" w:cs="Arial"/>
          <w:color w:val="000000"/>
        </w:rPr>
        <w:t xml:space="preserve"> la proposition d’augmentation retenue</w:t>
      </w:r>
      <w:r w:rsidR="0037034F">
        <w:rPr>
          <w:rFonts w:ascii="Arial" w:hAnsi="Arial" w:cs="Arial"/>
          <w:color w:val="000000"/>
        </w:rPr>
        <w:t> ;</w:t>
      </w:r>
    </w:p>
    <w:p w14:paraId="5BE31657" w14:textId="1ED089C7" w:rsidR="0037034F" w:rsidRPr="00E8777E" w:rsidRDefault="0037034F" w:rsidP="0037034F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une </w:t>
      </w:r>
      <w:r w:rsidR="00E8777E">
        <w:rPr>
          <w:rFonts w:ascii="Arial" w:hAnsi="Arial" w:cs="Arial"/>
          <w:color w:val="000000"/>
        </w:rPr>
        <w:t>conclusion.</w:t>
      </w:r>
    </w:p>
    <w:p w14:paraId="0550DB18" w14:textId="77777777" w:rsidR="0037034F" w:rsidRDefault="0037034F" w:rsidP="0037034F"/>
    <w:p w14:paraId="2BD2CEA1" w14:textId="77777777" w:rsidR="00E8777E" w:rsidRDefault="00F6319A" w:rsidP="00BB4F4C">
      <w:pPr>
        <w:spacing w:after="40"/>
      </w:pPr>
      <w:r w:rsidRPr="003D24C0">
        <w:rPr>
          <w:rFonts w:cs="Arial"/>
          <w:b/>
          <w:bCs/>
          <w:szCs w:val="28"/>
          <w:highlight w:val="lightGray"/>
        </w:rPr>
        <w:t>Rappel du contexte</w:t>
      </w:r>
      <w:r w:rsidR="00E8777E" w:rsidRPr="00E8777E">
        <w:rPr>
          <w:rFonts w:cs="Arial"/>
          <w:b/>
          <w:bCs/>
          <w:szCs w:val="28"/>
          <w:highlight w:val="lightGray"/>
        </w:rPr>
        <w:t> :</w:t>
      </w:r>
      <w:r>
        <w:t xml:space="preserve"> </w:t>
      </w:r>
    </w:p>
    <w:p w14:paraId="69099B60" w14:textId="61160CBA" w:rsidR="00F6319A" w:rsidRDefault="00E8777E" w:rsidP="00BB4F4C">
      <w:pPr>
        <w:spacing w:after="120"/>
      </w:pPr>
      <w:r>
        <w:t>I</w:t>
      </w:r>
      <w:r w:rsidR="00F6319A">
        <w:t>nflation, difficultés de recrutement, nécessité d’attirer des salariés pour faire face à l’accroissement de l’activité…</w:t>
      </w:r>
    </w:p>
    <w:p w14:paraId="514FF95B" w14:textId="1EA6314C" w:rsidR="003D24C0" w:rsidRPr="003D24C0" w:rsidRDefault="003D24C0" w:rsidP="00BB4F4C">
      <w:pPr>
        <w:spacing w:after="40"/>
        <w:rPr>
          <w:rFonts w:cs="Arial"/>
          <w:b/>
          <w:bCs/>
          <w:szCs w:val="28"/>
          <w:highlight w:val="lightGray"/>
        </w:rPr>
      </w:pPr>
      <w:r w:rsidRPr="003D24C0">
        <w:rPr>
          <w:rFonts w:cs="Arial"/>
          <w:b/>
          <w:bCs/>
          <w:szCs w:val="28"/>
          <w:highlight w:val="lightGray"/>
        </w:rPr>
        <w:t>Analyse de l’évolution de la masse salariale entre 2021 et 2022</w:t>
      </w:r>
      <w:r w:rsidR="00E8777E">
        <w:rPr>
          <w:rFonts w:cs="Arial"/>
          <w:b/>
          <w:bCs/>
          <w:szCs w:val="28"/>
          <w:highlight w:val="lightGray"/>
        </w:rPr>
        <w:t> :</w:t>
      </w:r>
    </w:p>
    <w:p w14:paraId="67E73E95" w14:textId="77777777" w:rsidR="00A83596" w:rsidRDefault="00F6319A" w:rsidP="00A83596">
      <w:pPr>
        <w:spacing w:after="120"/>
      </w:pPr>
      <w:r>
        <w:t xml:space="preserve">La masse salariale a connu un accroissement de 16,6 % entre 2021 et 2022. </w:t>
      </w:r>
    </w:p>
    <w:p w14:paraId="442A2725" w14:textId="77777777" w:rsidR="00A83596" w:rsidRDefault="00F6319A" w:rsidP="00A83596">
      <w:pPr>
        <w:spacing w:after="120"/>
      </w:pPr>
      <w:r>
        <w:t xml:space="preserve">La raison principale cette hausse est la croissance du nombre de salariés puisque l’impact représente 12 %, les effectifs passant de 59 à 66 salariés. L’essentiel du recrutement porte sur les agents de production. Un départ a été constaté mais en contrepartie, 7 personnes ont été embauchées. </w:t>
      </w:r>
    </w:p>
    <w:p w14:paraId="6B56ECEB" w14:textId="77777777" w:rsidR="00A83596" w:rsidRDefault="00F6319A" w:rsidP="00A83596">
      <w:pPr>
        <w:spacing w:after="120"/>
      </w:pPr>
      <w:r>
        <w:t xml:space="preserve">Pour attirer les candidats des hausses de salaires ont été effectuées et l’impact global sur la masse salariale est de 5,6 %. </w:t>
      </w:r>
    </w:p>
    <w:p w14:paraId="44E84074" w14:textId="77777777" w:rsidR="00A83596" w:rsidRDefault="00F6319A" w:rsidP="00A83596">
      <w:pPr>
        <w:spacing w:after="120"/>
      </w:pPr>
      <w:r>
        <w:t xml:space="preserve">Des disparités d’augmentation ont pu être constatées entre les différentes catégories professionnelles : un peu plus de 6 % pour les agents de production, environ 5 % pour les commerciaux et le personnel d’encadrement et 3 % pour la direction. Ces décisions sont justifiées par le fait d’essayer d’attirer les opérationnels compte tenu des évolutions de croissance de l’entreprise. </w:t>
      </w:r>
    </w:p>
    <w:p w14:paraId="433C8159" w14:textId="77777777" w:rsidR="00A83596" w:rsidRDefault="00F6319A" w:rsidP="00A83596">
      <w:pPr>
        <w:spacing w:after="120"/>
      </w:pPr>
      <w:r>
        <w:t xml:space="preserve">Cependant, en contrepartie de ces effets défavorables, le recrutement d’agents de production sans ancienneté, donc moins bien rémunérés, engendre un effet de noria qui permet de diminuer l’impact des hausses. </w:t>
      </w:r>
    </w:p>
    <w:p w14:paraId="274508B2" w14:textId="23F893B4" w:rsidR="003D24C0" w:rsidRDefault="00F6319A" w:rsidP="00A13F89">
      <w:pPr>
        <w:spacing w:after="120"/>
      </w:pPr>
      <w:r>
        <w:t>De même, l’essentiel du recrutement portant sur les agents de production, l’impact sur l’effet de structure est favorable.</w:t>
      </w:r>
    </w:p>
    <w:p w14:paraId="4503AC00" w14:textId="5FABB8FC" w:rsidR="00F50039" w:rsidRDefault="00F50039" w:rsidP="00BB4F4C">
      <w:pPr>
        <w:spacing w:after="40"/>
        <w:rPr>
          <w:rFonts w:cs="Arial"/>
          <w:color w:val="000000"/>
        </w:rPr>
      </w:pPr>
      <w:r>
        <w:rPr>
          <w:rFonts w:cs="Arial"/>
          <w:b/>
          <w:bCs/>
          <w:szCs w:val="28"/>
          <w:highlight w:val="lightGray"/>
        </w:rPr>
        <w:t>C</w:t>
      </w:r>
      <w:r w:rsidRPr="00F50039">
        <w:rPr>
          <w:rFonts w:cs="Arial"/>
          <w:b/>
          <w:bCs/>
          <w:szCs w:val="28"/>
          <w:highlight w:val="lightGray"/>
        </w:rPr>
        <w:t>onséquences de la proposition d’augmentation retenue</w:t>
      </w:r>
      <w:r>
        <w:rPr>
          <w:rFonts w:cs="Arial"/>
          <w:b/>
          <w:bCs/>
          <w:szCs w:val="28"/>
          <w:highlight w:val="lightGray"/>
        </w:rPr>
        <w:t> :</w:t>
      </w:r>
    </w:p>
    <w:p w14:paraId="6B01F1F9" w14:textId="505CFC73" w:rsidR="004D16E9" w:rsidRDefault="00F6319A" w:rsidP="00E8777E">
      <w:r>
        <w:t xml:space="preserve">Pour 2023, les augmentations retenues permettront aux salariés de bénéficier d’une hausse de salaires de 5,4 % entre décembre 2022 et 2023. La masse salariale de l’entreprise progressera de 3,2 % et ces augmentations auront pour conséquence une croissance de 2,1 % de la masse salariale en 2024. </w:t>
      </w:r>
    </w:p>
    <w:p w14:paraId="319069E4" w14:textId="77777777" w:rsidR="004D16E9" w:rsidRDefault="004D16E9" w:rsidP="00E8777E"/>
    <w:p w14:paraId="5392441D" w14:textId="7F9A9587" w:rsidR="004D16E9" w:rsidRPr="004D16E9" w:rsidRDefault="004D16E9" w:rsidP="00BB4F4C">
      <w:pPr>
        <w:spacing w:after="40"/>
        <w:rPr>
          <w:rFonts w:cs="Arial"/>
          <w:b/>
          <w:bCs/>
          <w:szCs w:val="28"/>
          <w:highlight w:val="lightGray"/>
        </w:rPr>
      </w:pPr>
      <w:r w:rsidRPr="004D16E9">
        <w:rPr>
          <w:rFonts w:cs="Arial"/>
          <w:b/>
          <w:bCs/>
          <w:szCs w:val="28"/>
          <w:highlight w:val="lightGray"/>
        </w:rPr>
        <w:t>Condition de validité :</w:t>
      </w:r>
    </w:p>
    <w:p w14:paraId="56A55005" w14:textId="0C3B21F4" w:rsidR="00F6319A" w:rsidRDefault="00F6319A" w:rsidP="00E8777E">
      <w:r>
        <w:t>Toutefois, ces calculs ne sont recevables qu’à la condition que la structure de l’entreprise reste inchangée et les effectifs constants.</w:t>
      </w:r>
    </w:p>
    <w:p w14:paraId="1EFBB319" w14:textId="68674FE1" w:rsidR="00F6319A" w:rsidRDefault="00F6319A" w:rsidP="004D16E9"/>
    <w:p w14:paraId="1B713B93" w14:textId="34424BF6" w:rsidR="004D16E9" w:rsidRPr="004D16E9" w:rsidRDefault="004D16E9" w:rsidP="00BB4F4C">
      <w:pPr>
        <w:spacing w:after="40"/>
        <w:rPr>
          <w:rFonts w:cs="Arial"/>
          <w:b/>
          <w:bCs/>
          <w:szCs w:val="28"/>
          <w:highlight w:val="lightGray"/>
        </w:rPr>
      </w:pPr>
      <w:r w:rsidRPr="004D16E9">
        <w:rPr>
          <w:rFonts w:cs="Arial"/>
          <w:b/>
          <w:bCs/>
          <w:szCs w:val="28"/>
          <w:highlight w:val="lightGray"/>
        </w:rPr>
        <w:t>Conclusion :</w:t>
      </w:r>
    </w:p>
    <w:p w14:paraId="39129369" w14:textId="198DE690" w:rsidR="00F6319A" w:rsidRDefault="004D16E9" w:rsidP="00E8777E">
      <w:r>
        <w:t>L</w:t>
      </w:r>
      <w:r w:rsidR="00F6319A">
        <w:t xml:space="preserve">a politique salariale </w:t>
      </w:r>
      <w:r>
        <w:t xml:space="preserve">de l’entreprise </w:t>
      </w:r>
      <w:r w:rsidR="00E9619C">
        <w:t xml:space="preserve">LÉGENDES SUCRÉES </w:t>
      </w:r>
      <w:r w:rsidR="00F6319A">
        <w:t>envisagée semble cohérente avec les besoins de l’entreprise pour développer son activité</w:t>
      </w:r>
      <w:r w:rsidR="00775FDB">
        <w:t>.</w:t>
      </w:r>
    </w:p>
    <w:p w14:paraId="0AEDF825" w14:textId="665556EA" w:rsidR="00ED66C1" w:rsidRDefault="00ED66C1"/>
    <w:p w14:paraId="0A9FBCB4" w14:textId="77777777" w:rsidR="00A657C2" w:rsidRDefault="00A657C2">
      <w:pPr>
        <w:jc w:val="left"/>
        <w:rPr>
          <w:rFonts w:cs="Arial"/>
          <w:b/>
          <w:bCs/>
        </w:rPr>
      </w:pPr>
      <w:bookmarkStart w:id="1" w:name="_Hlk126074700"/>
      <w:r>
        <w:rPr>
          <w:rFonts w:cs="Arial"/>
          <w:b/>
          <w:bCs/>
        </w:rPr>
        <w:br w:type="page"/>
      </w:r>
    </w:p>
    <w:p w14:paraId="24082BFB" w14:textId="0FF023F2" w:rsidR="00ED66C1" w:rsidRPr="00E03798" w:rsidRDefault="00ED66C1" w:rsidP="00ED6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DOSSIER 2</w:t>
      </w:r>
      <w:r w:rsidRPr="00E03798">
        <w:rPr>
          <w:rFonts w:cs="Arial"/>
          <w:b/>
          <w:bCs/>
        </w:rPr>
        <w:t xml:space="preserve"> – </w:t>
      </w:r>
      <w:r>
        <w:rPr>
          <w:rFonts w:cs="Arial"/>
          <w:b/>
          <w:bCs/>
        </w:rPr>
        <w:t>PILOTAGE DES COÛTS</w:t>
      </w:r>
    </w:p>
    <w:bookmarkEnd w:id="1"/>
    <w:p w14:paraId="688BF0C8" w14:textId="77777777" w:rsidR="00ED66C1" w:rsidRPr="00E03798" w:rsidRDefault="00ED66C1" w:rsidP="00ED66C1">
      <w:pPr>
        <w:spacing w:after="120" w:line="200" w:lineRule="atLeast"/>
        <w:jc w:val="center"/>
        <w:rPr>
          <w:rFonts w:cs="Arial"/>
          <w:b/>
        </w:rPr>
      </w:pPr>
    </w:p>
    <w:p w14:paraId="2173E89A" w14:textId="51495C59" w:rsidR="006E4895" w:rsidRDefault="00000665" w:rsidP="00000665">
      <w:pPr>
        <w:pStyle w:val="Paragraphedeliste"/>
        <w:numPr>
          <w:ilvl w:val="1"/>
          <w:numId w:val="34"/>
        </w:numPr>
        <w:spacing w:after="120"/>
        <w:ind w:left="567" w:hanging="567"/>
        <w:rPr>
          <w:rFonts w:cs="Arial"/>
          <w:b/>
          <w:bCs/>
          <w:iCs/>
        </w:rPr>
      </w:pPr>
      <w:bookmarkStart w:id="2" w:name="_Hlk126073767"/>
      <w:r w:rsidRPr="008B6E1C">
        <w:rPr>
          <w:rFonts w:cs="Arial"/>
          <w:b/>
          <w:bCs/>
          <w:iCs/>
        </w:rPr>
        <w:t>Calculer et interpréter les coûts et le résultat d’un lot de 60 pots de préparation de cookies</w:t>
      </w:r>
      <w:bookmarkEnd w:id="2"/>
      <w:r w:rsidRPr="008B6E1C">
        <w:rPr>
          <w:rFonts w:cs="Arial"/>
          <w:b/>
          <w:bCs/>
          <w:iCs/>
        </w:rPr>
        <w:t>, après augmentation des charges au 1</w:t>
      </w:r>
      <w:r w:rsidRPr="00F64B66">
        <w:rPr>
          <w:rFonts w:cs="Arial"/>
          <w:b/>
          <w:bCs/>
          <w:iCs/>
          <w:vertAlign w:val="superscript"/>
        </w:rPr>
        <w:t>er</w:t>
      </w:r>
      <w:r w:rsidRPr="008B6E1C">
        <w:rPr>
          <w:rFonts w:cs="Arial"/>
          <w:b/>
          <w:bCs/>
          <w:iCs/>
        </w:rPr>
        <w:t xml:space="preserve"> septembre. </w:t>
      </w:r>
    </w:p>
    <w:p w14:paraId="0668A70A" w14:textId="77777777" w:rsidR="00000665" w:rsidRPr="00000665" w:rsidRDefault="00000665" w:rsidP="00000665">
      <w:pPr>
        <w:pStyle w:val="Paragraphedeliste"/>
        <w:spacing w:after="120"/>
        <w:ind w:left="567"/>
        <w:rPr>
          <w:rFonts w:cs="Arial"/>
          <w:b/>
          <w:bCs/>
          <w:iCs/>
        </w:rPr>
      </w:pPr>
    </w:p>
    <w:p w14:paraId="2D53057B" w14:textId="1BCA8831" w:rsidR="00ED66C1" w:rsidRPr="00F24661" w:rsidRDefault="00ED66C1" w:rsidP="00ED66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F24661">
        <w:rPr>
          <w:rFonts w:ascii="Arial" w:hAnsi="Arial" w:cs="Arial"/>
          <w:color w:val="000000"/>
          <w:u w:val="single"/>
        </w:rPr>
        <w:t>1</w:t>
      </w:r>
      <w:r w:rsidRPr="00F24661">
        <w:rPr>
          <w:rFonts w:ascii="Arial" w:hAnsi="Arial" w:cs="Arial"/>
          <w:color w:val="000000"/>
          <w:u w:val="single"/>
          <w:vertAlign w:val="superscript"/>
        </w:rPr>
        <w:t>ère</w:t>
      </w:r>
      <w:r w:rsidRPr="00F24661">
        <w:rPr>
          <w:rFonts w:ascii="Arial" w:hAnsi="Arial" w:cs="Arial"/>
          <w:color w:val="000000"/>
          <w:u w:val="single"/>
        </w:rPr>
        <w:t xml:space="preserve"> méthode : </w:t>
      </w:r>
      <w:r w:rsidR="00F24661">
        <w:rPr>
          <w:rFonts w:ascii="Arial" w:hAnsi="Arial" w:cs="Arial"/>
          <w:color w:val="000000"/>
          <w:u w:val="single"/>
        </w:rPr>
        <w:t>r</w:t>
      </w:r>
      <w:r w:rsidRPr="00F24661">
        <w:rPr>
          <w:rFonts w:ascii="Arial" w:hAnsi="Arial" w:cs="Arial"/>
          <w:color w:val="000000"/>
          <w:u w:val="single"/>
        </w:rPr>
        <w:t>aisonnement marginal portant uniquement sur les modifications de prix par lot :</w:t>
      </w:r>
    </w:p>
    <w:p w14:paraId="4E28AF70" w14:textId="6F281F6B" w:rsidR="00E41AA8" w:rsidRDefault="00E41AA8" w:rsidP="00ED66C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3180"/>
        <w:gridCol w:w="1105"/>
      </w:tblGrid>
      <w:tr w:rsidR="00E41AA8" w:rsidRPr="00E41AA8" w14:paraId="70EBEC93" w14:textId="77777777" w:rsidTr="00FB5F81">
        <w:trPr>
          <w:trHeight w:val="397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14:paraId="1362C7E7" w14:textId="77777777" w:rsidR="00E41AA8" w:rsidRPr="006E4895" w:rsidRDefault="00E41AA8" w:rsidP="00E41AA8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6E4895">
              <w:rPr>
                <w:rFonts w:cs="Arial"/>
                <w:b/>
                <w:bCs/>
                <w:color w:val="000000"/>
                <w:szCs w:val="24"/>
              </w:rPr>
              <w:t>Charges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4F9BB6D8" w14:textId="1523894A" w:rsidR="00E41AA8" w:rsidRPr="006E4895" w:rsidRDefault="00E41AA8" w:rsidP="00E41AA8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6E4895">
              <w:rPr>
                <w:rFonts w:cs="Arial"/>
                <w:b/>
                <w:bCs/>
                <w:color w:val="000000"/>
                <w:szCs w:val="24"/>
              </w:rPr>
              <w:t>Calcul</w:t>
            </w:r>
            <w:r w:rsidR="007675FF" w:rsidRPr="006E4895">
              <w:rPr>
                <w:rFonts w:cs="Arial"/>
                <w:b/>
                <w:bCs/>
                <w:color w:val="000000"/>
                <w:szCs w:val="24"/>
              </w:rPr>
              <w:t>s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3C252B7" w14:textId="48EE657C" w:rsidR="00E41AA8" w:rsidRPr="006E4895" w:rsidRDefault="00E41AA8" w:rsidP="00E41AA8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6E4895">
              <w:rPr>
                <w:rFonts w:cs="Arial"/>
                <w:b/>
                <w:bCs/>
                <w:color w:val="000000"/>
                <w:szCs w:val="24"/>
              </w:rPr>
              <w:t>Montant (en €)</w:t>
            </w:r>
          </w:p>
        </w:tc>
      </w:tr>
      <w:tr w:rsidR="00E41AA8" w:rsidRPr="00E41AA8" w14:paraId="4373BE86" w14:textId="77777777" w:rsidTr="00FB5F81">
        <w:trPr>
          <w:trHeight w:val="397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14:paraId="25DFC927" w14:textId="6E704ADF" w:rsidR="00E41AA8" w:rsidRPr="00E41AA8" w:rsidRDefault="00E73B94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Ingrédients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1534997D" w14:textId="39536157" w:rsidR="00E41AA8" w:rsidRPr="00E41AA8" w:rsidRDefault="00E73B94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25 </w:t>
            </w:r>
            <w:r w:rsidR="00E41AA8" w:rsidRPr="00E41AA8">
              <w:rPr>
                <w:rFonts w:cs="Arial"/>
                <w:color w:val="000000"/>
                <w:szCs w:val="24"/>
              </w:rPr>
              <w:t>x (</w:t>
            </w:r>
            <w:r>
              <w:rPr>
                <w:rFonts w:cs="Arial"/>
                <w:color w:val="000000"/>
                <w:szCs w:val="24"/>
              </w:rPr>
              <w:t>2</w:t>
            </w:r>
            <w:r w:rsidR="00E41AA8" w:rsidRPr="00E41AA8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–</w:t>
            </w:r>
            <w:r w:rsidR="00E41AA8" w:rsidRPr="00E41AA8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1,50</w:t>
            </w:r>
            <w:r w:rsidR="001E7803">
              <w:rPr>
                <w:rFonts w:cs="Arial"/>
                <w:color w:val="000000"/>
                <w:szCs w:val="24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DF10C5B" w14:textId="2A9335AE" w:rsidR="00E41AA8" w:rsidRPr="00E41AA8" w:rsidRDefault="00E73B94" w:rsidP="00976D1E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12,50</w:t>
            </w:r>
          </w:p>
        </w:tc>
      </w:tr>
      <w:tr w:rsidR="00E41AA8" w:rsidRPr="00E41AA8" w14:paraId="357F26E0" w14:textId="77777777" w:rsidTr="00FB5F81">
        <w:trPr>
          <w:trHeight w:val="397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14:paraId="5178D0D0" w14:textId="77777777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Pots en verre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22EF9F98" w14:textId="3B3A47DD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60 / 1000 x (170 - 130)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DCA5080" w14:textId="53517ED3" w:rsidR="00E41AA8" w:rsidRPr="00E41AA8" w:rsidRDefault="00E41AA8" w:rsidP="00976D1E">
            <w:pPr>
              <w:jc w:val="right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2,4</w:t>
            </w:r>
            <w:r w:rsidR="007675FF">
              <w:rPr>
                <w:rFonts w:cs="Arial"/>
                <w:color w:val="000000"/>
                <w:szCs w:val="24"/>
              </w:rPr>
              <w:t>0</w:t>
            </w:r>
          </w:p>
        </w:tc>
      </w:tr>
      <w:tr w:rsidR="00E41AA8" w:rsidRPr="00E41AA8" w14:paraId="5425644F" w14:textId="77777777" w:rsidTr="00FB5F81">
        <w:trPr>
          <w:trHeight w:val="397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14:paraId="6A033A30" w14:textId="77777777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Couvercles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18DC22F9" w14:textId="4BA50C9C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60 / 1000 x (120 - 56)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03674A3" w14:textId="77777777" w:rsidR="00E41AA8" w:rsidRPr="00E41AA8" w:rsidRDefault="00E41AA8" w:rsidP="00976D1E">
            <w:pPr>
              <w:jc w:val="right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3,84</w:t>
            </w:r>
          </w:p>
        </w:tc>
      </w:tr>
      <w:tr w:rsidR="00E41AA8" w:rsidRPr="00E41AA8" w14:paraId="48686EA1" w14:textId="77777777" w:rsidTr="00FB5F81">
        <w:trPr>
          <w:trHeight w:val="397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14:paraId="1C2ED377" w14:textId="6C7F1938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Transport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4B732E95" w14:textId="0B66251C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0,670 x 60 x (1,45 - 1,00)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CCEE65E" w14:textId="77777777" w:rsidR="00E41AA8" w:rsidRPr="00E41AA8" w:rsidRDefault="00E41AA8" w:rsidP="00976D1E">
            <w:pPr>
              <w:jc w:val="right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18,09</w:t>
            </w:r>
          </w:p>
        </w:tc>
      </w:tr>
      <w:tr w:rsidR="00E41AA8" w:rsidRPr="00E41AA8" w14:paraId="6FA77EAD" w14:textId="77777777" w:rsidTr="00FB5F81">
        <w:trPr>
          <w:trHeight w:val="397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14:paraId="6968DF17" w14:textId="77777777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MOD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774375EE" w14:textId="6929F737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1,25 x (26 - 24)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2101FF9" w14:textId="299AEAA6" w:rsidR="00E41AA8" w:rsidRPr="00E41AA8" w:rsidRDefault="00E41AA8" w:rsidP="00976D1E">
            <w:pPr>
              <w:jc w:val="right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2,5</w:t>
            </w:r>
            <w:r w:rsidR="007675FF">
              <w:rPr>
                <w:rFonts w:cs="Arial"/>
                <w:color w:val="000000"/>
                <w:szCs w:val="24"/>
              </w:rPr>
              <w:t>0</w:t>
            </w:r>
          </w:p>
        </w:tc>
      </w:tr>
      <w:tr w:rsidR="00E41AA8" w:rsidRPr="00E41AA8" w14:paraId="07D40573" w14:textId="77777777" w:rsidTr="00FB5F81">
        <w:trPr>
          <w:trHeight w:val="397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14:paraId="07B3B05B" w14:textId="77777777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Charges de production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13815021" w14:textId="6F53117C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1,25 x (6,50 - 6,00)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2EBB6E3" w14:textId="2C9F18F7" w:rsidR="00E41AA8" w:rsidRPr="00E41AA8" w:rsidRDefault="00E41AA8" w:rsidP="00976D1E">
            <w:pPr>
              <w:jc w:val="right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0,6</w:t>
            </w:r>
            <w:r w:rsidR="007675FF">
              <w:rPr>
                <w:rFonts w:cs="Arial"/>
                <w:color w:val="000000"/>
                <w:szCs w:val="24"/>
              </w:rPr>
              <w:t>3</w:t>
            </w:r>
          </w:p>
        </w:tc>
      </w:tr>
      <w:tr w:rsidR="00E41AA8" w:rsidRPr="00E41AA8" w14:paraId="78522F43" w14:textId="77777777" w:rsidTr="00FB5F81">
        <w:trPr>
          <w:trHeight w:val="397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14:paraId="6BE1BE3A" w14:textId="77777777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Charges d'administration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4E4BB2C7" w14:textId="0F257200" w:rsidR="00E41AA8" w:rsidRPr="00E41AA8" w:rsidRDefault="00E41AA8" w:rsidP="006E4895">
            <w:pPr>
              <w:jc w:val="center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20</w:t>
            </w:r>
            <w:r w:rsidR="00E73B94">
              <w:rPr>
                <w:rFonts w:cs="Arial"/>
                <w:color w:val="000000"/>
                <w:szCs w:val="24"/>
              </w:rPr>
              <w:t>0</w:t>
            </w:r>
            <w:r w:rsidRPr="00E41AA8">
              <w:rPr>
                <w:rFonts w:cs="Arial"/>
                <w:color w:val="000000"/>
                <w:szCs w:val="24"/>
              </w:rPr>
              <w:t xml:space="preserve"> / 100 x (7,30 - 7,00)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91651F0" w14:textId="33FEA2BD" w:rsidR="00E41AA8" w:rsidRPr="00E41AA8" w:rsidRDefault="00E41AA8" w:rsidP="00976D1E">
            <w:pPr>
              <w:jc w:val="right"/>
              <w:rPr>
                <w:rFonts w:cs="Arial"/>
                <w:color w:val="000000"/>
                <w:szCs w:val="24"/>
              </w:rPr>
            </w:pPr>
            <w:r w:rsidRPr="00E41AA8">
              <w:rPr>
                <w:rFonts w:cs="Arial"/>
                <w:color w:val="000000"/>
                <w:szCs w:val="24"/>
              </w:rPr>
              <w:t>0,6</w:t>
            </w:r>
            <w:r w:rsidR="00E73B94">
              <w:rPr>
                <w:rFonts w:cs="Arial"/>
                <w:color w:val="000000"/>
                <w:szCs w:val="24"/>
              </w:rPr>
              <w:t>0</w:t>
            </w:r>
          </w:p>
        </w:tc>
      </w:tr>
      <w:tr w:rsidR="00E41AA8" w:rsidRPr="006E4895" w14:paraId="5A4C11A9" w14:textId="77777777" w:rsidTr="00FB5F81">
        <w:trPr>
          <w:trHeight w:val="397"/>
          <w:jc w:val="center"/>
        </w:trPr>
        <w:tc>
          <w:tcPr>
            <w:tcW w:w="6120" w:type="dxa"/>
            <w:gridSpan w:val="2"/>
            <w:shd w:val="clear" w:color="auto" w:fill="auto"/>
            <w:vAlign w:val="center"/>
            <w:hideMark/>
          </w:tcPr>
          <w:p w14:paraId="03EC1DB2" w14:textId="77777777" w:rsidR="00E41AA8" w:rsidRPr="006E4895" w:rsidRDefault="00E41AA8" w:rsidP="00E41AA8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6E4895">
              <w:rPr>
                <w:rFonts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43BEEFD" w14:textId="43574881" w:rsidR="00E41AA8" w:rsidRPr="006E4895" w:rsidRDefault="00E73B94" w:rsidP="00976D1E">
            <w:pPr>
              <w:jc w:val="right"/>
              <w:rPr>
                <w:rFonts w:cs="Arial"/>
                <w:b/>
                <w:bCs/>
                <w:color w:val="000000"/>
                <w:szCs w:val="24"/>
              </w:rPr>
            </w:pPr>
            <w:r w:rsidRPr="006E4895">
              <w:rPr>
                <w:rFonts w:cs="Arial"/>
                <w:b/>
                <w:bCs/>
                <w:color w:val="000000"/>
                <w:szCs w:val="24"/>
              </w:rPr>
              <w:t>40,56</w:t>
            </w:r>
          </w:p>
        </w:tc>
      </w:tr>
    </w:tbl>
    <w:p w14:paraId="714A482D" w14:textId="49BFCD60" w:rsidR="00E41AA8" w:rsidRDefault="00E41AA8" w:rsidP="00ED66C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</w:p>
    <w:p w14:paraId="52BC00FC" w14:textId="77777777" w:rsidR="006E4895" w:rsidRDefault="00AF5C7E" w:rsidP="006E4895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</w:t>
      </w:r>
      <w:r w:rsidR="00ED66C1" w:rsidRPr="0074442F">
        <w:rPr>
          <w:rFonts w:ascii="Arial" w:hAnsi="Arial" w:cs="Arial"/>
          <w:color w:val="000000"/>
        </w:rPr>
        <w:t xml:space="preserve"> coût de revient d’un lot</w:t>
      </w:r>
      <w:r>
        <w:rPr>
          <w:rStyle w:val="apple-tab-span"/>
          <w:rFonts w:ascii="Arial" w:hAnsi="Arial" w:cs="Arial"/>
          <w:color w:val="000000"/>
        </w:rPr>
        <w:t xml:space="preserve"> augmente de</w:t>
      </w:r>
      <w:r w:rsidR="00ED66C1">
        <w:rPr>
          <w:rFonts w:ascii="Arial" w:hAnsi="Arial" w:cs="Arial"/>
          <w:color w:val="000000"/>
        </w:rPr>
        <w:t xml:space="preserve"> </w:t>
      </w:r>
      <w:r w:rsidR="005867B1">
        <w:rPr>
          <w:rFonts w:ascii="Arial" w:hAnsi="Arial" w:cs="Arial"/>
          <w:color w:val="000000"/>
        </w:rPr>
        <w:t>40,56</w:t>
      </w:r>
      <w:r w:rsidR="00ED66C1" w:rsidRPr="0074442F">
        <w:rPr>
          <w:rFonts w:ascii="Arial" w:hAnsi="Arial" w:cs="Arial"/>
          <w:color w:val="000000"/>
        </w:rPr>
        <w:t xml:space="preserve"> </w:t>
      </w:r>
      <w:r w:rsidR="005867B1">
        <w:rPr>
          <w:rFonts w:ascii="Arial" w:hAnsi="Arial" w:cs="Arial"/>
          <w:color w:val="000000"/>
        </w:rPr>
        <w:t>€</w:t>
      </w:r>
      <w:r w:rsidR="006E4895">
        <w:rPr>
          <w:rFonts w:ascii="Arial" w:hAnsi="Arial" w:cs="Arial"/>
          <w:color w:val="000000"/>
        </w:rPr>
        <w:t xml:space="preserve">. Il passe dont à </w:t>
      </w:r>
      <w:r>
        <w:rPr>
          <w:rFonts w:ascii="Arial" w:hAnsi="Arial" w:cs="Arial"/>
          <w:color w:val="000000"/>
        </w:rPr>
        <w:t xml:space="preserve">180,92 €. </w:t>
      </w:r>
    </w:p>
    <w:p w14:paraId="4B35DE83" w14:textId="58A3EBC8" w:rsidR="00ED66C1" w:rsidRPr="0074442F" w:rsidRDefault="00AF5C7E" w:rsidP="006E4895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La hausse des charges est donc de</w:t>
      </w:r>
      <w:r w:rsidR="00ED66C1" w:rsidRPr="0074442F">
        <w:rPr>
          <w:rFonts w:ascii="Arial" w:hAnsi="Arial" w:cs="Arial"/>
          <w:color w:val="000000"/>
        </w:rPr>
        <w:t xml:space="preserve"> </w:t>
      </w:r>
      <w:r w:rsidR="005867B1">
        <w:rPr>
          <w:rFonts w:ascii="Arial" w:hAnsi="Arial" w:cs="Arial"/>
          <w:color w:val="000000"/>
        </w:rPr>
        <w:t>28,9</w:t>
      </w:r>
      <w:r w:rsidR="00ED66C1" w:rsidRPr="0074442F">
        <w:rPr>
          <w:rFonts w:ascii="Arial" w:hAnsi="Arial" w:cs="Arial"/>
          <w:color w:val="000000"/>
        </w:rPr>
        <w:t xml:space="preserve"> %</w:t>
      </w:r>
      <w:r w:rsidR="00E41AA8">
        <w:rPr>
          <w:rFonts w:ascii="Arial" w:hAnsi="Arial" w:cs="Arial"/>
          <w:color w:val="000000"/>
        </w:rPr>
        <w:t xml:space="preserve"> (</w:t>
      </w:r>
      <w:r w:rsidR="007849D4">
        <w:rPr>
          <w:rFonts w:ascii="Arial" w:hAnsi="Arial" w:cs="Arial"/>
          <w:color w:val="000000"/>
        </w:rPr>
        <w:t>40,56</w:t>
      </w:r>
      <w:r w:rsidR="00E41AA8">
        <w:rPr>
          <w:rFonts w:ascii="Arial" w:hAnsi="Arial" w:cs="Arial"/>
          <w:color w:val="000000"/>
        </w:rPr>
        <w:t xml:space="preserve"> / 140,</w:t>
      </w:r>
      <w:r w:rsidR="005867B1">
        <w:rPr>
          <w:rFonts w:ascii="Arial" w:hAnsi="Arial" w:cs="Arial"/>
          <w:color w:val="000000"/>
        </w:rPr>
        <w:t>36</w:t>
      </w:r>
      <w:r w:rsidR="00E41AA8">
        <w:rPr>
          <w:rFonts w:ascii="Arial" w:hAnsi="Arial" w:cs="Arial"/>
          <w:color w:val="000000"/>
        </w:rPr>
        <w:t>)</w:t>
      </w:r>
      <w:r w:rsidR="006E4895">
        <w:rPr>
          <w:rFonts w:ascii="Arial" w:hAnsi="Arial" w:cs="Arial"/>
          <w:color w:val="000000"/>
        </w:rPr>
        <w:t>.</w:t>
      </w:r>
    </w:p>
    <w:p w14:paraId="0F22C7B9" w14:textId="43A4B6E7" w:rsidR="00E41AA8" w:rsidRDefault="00AF5C7E" w:rsidP="006E4895">
      <w:pPr>
        <w:pStyle w:val="NormalWeb"/>
        <w:spacing w:before="0" w:beforeAutospacing="0" w:after="120" w:afterAutospacing="0"/>
        <w:jc w:val="both"/>
        <w:rPr>
          <w:rStyle w:val="apple-tab-span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r</w:t>
      </w:r>
      <w:r w:rsidR="00ED66C1" w:rsidRPr="0074442F">
        <w:rPr>
          <w:rFonts w:ascii="Arial" w:hAnsi="Arial" w:cs="Arial"/>
          <w:color w:val="000000"/>
        </w:rPr>
        <w:t xml:space="preserve">ésultat analytique </w:t>
      </w:r>
      <w:r>
        <w:rPr>
          <w:rFonts w:ascii="Arial" w:hAnsi="Arial" w:cs="Arial"/>
          <w:color w:val="000000"/>
        </w:rPr>
        <w:t>d’un</w:t>
      </w:r>
      <w:r w:rsidR="00ED66C1" w:rsidRPr="0074442F">
        <w:rPr>
          <w:rFonts w:ascii="Arial" w:hAnsi="Arial" w:cs="Arial"/>
          <w:color w:val="000000"/>
        </w:rPr>
        <w:t xml:space="preserve"> lot</w:t>
      </w:r>
      <w:r w:rsidR="00273DC6">
        <w:rPr>
          <w:rFonts w:ascii="Arial" w:hAnsi="Arial" w:cs="Arial"/>
          <w:color w:val="000000"/>
        </w:rPr>
        <w:t xml:space="preserve"> est de </w:t>
      </w:r>
      <w:r w:rsidR="00E41AA8">
        <w:rPr>
          <w:rFonts w:ascii="Arial" w:hAnsi="Arial" w:cs="Arial"/>
          <w:color w:val="000000"/>
        </w:rPr>
        <w:t>20</w:t>
      </w:r>
      <w:r w:rsidR="005867B1">
        <w:rPr>
          <w:rFonts w:ascii="Arial" w:hAnsi="Arial" w:cs="Arial"/>
          <w:color w:val="000000"/>
        </w:rPr>
        <w:t>0</w:t>
      </w:r>
      <w:r w:rsidR="00E41AA8">
        <w:rPr>
          <w:rFonts w:ascii="Arial" w:hAnsi="Arial" w:cs="Arial"/>
          <w:color w:val="000000"/>
        </w:rPr>
        <w:t xml:space="preserve"> – 18</w:t>
      </w:r>
      <w:r w:rsidR="005867B1">
        <w:rPr>
          <w:rFonts w:ascii="Arial" w:hAnsi="Arial" w:cs="Arial"/>
          <w:color w:val="000000"/>
        </w:rPr>
        <w:t>0,92</w:t>
      </w:r>
      <w:r w:rsidR="00E41AA8">
        <w:rPr>
          <w:rFonts w:ascii="Arial" w:hAnsi="Arial" w:cs="Arial"/>
          <w:color w:val="000000"/>
        </w:rPr>
        <w:t xml:space="preserve"> = </w:t>
      </w:r>
      <w:r w:rsidR="005867B1">
        <w:rPr>
          <w:rFonts w:ascii="Arial" w:hAnsi="Arial" w:cs="Arial"/>
          <w:color w:val="000000"/>
        </w:rPr>
        <w:t>19,08</w:t>
      </w:r>
      <w:r w:rsidR="00E41AA8">
        <w:rPr>
          <w:rFonts w:ascii="Arial" w:hAnsi="Arial" w:cs="Arial"/>
          <w:color w:val="000000"/>
        </w:rPr>
        <w:t xml:space="preserve"> € soit une baisse de 68 % du résultat.</w:t>
      </w:r>
    </w:p>
    <w:p w14:paraId="3EC18F16" w14:textId="2FB47B0D" w:rsidR="00ED66C1" w:rsidRDefault="00273DC6" w:rsidP="006E4895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Style w:val="apple-tab-span"/>
          <w:rFonts w:ascii="Arial" w:hAnsi="Arial" w:cs="Arial"/>
          <w:color w:val="000000"/>
        </w:rPr>
        <w:t>Le</w:t>
      </w:r>
      <w:r w:rsidR="00E41AA8">
        <w:rPr>
          <w:rStyle w:val="apple-tab-span"/>
          <w:rFonts w:ascii="Arial" w:hAnsi="Arial" w:cs="Arial"/>
          <w:color w:val="000000"/>
        </w:rPr>
        <w:t xml:space="preserve"> taux de p</w:t>
      </w:r>
      <w:r w:rsidR="00ED66C1" w:rsidRPr="0074442F">
        <w:rPr>
          <w:rFonts w:ascii="Arial" w:hAnsi="Arial" w:cs="Arial"/>
          <w:color w:val="000000"/>
        </w:rPr>
        <w:t xml:space="preserve">rofitabilité </w:t>
      </w:r>
      <w:r w:rsidR="006E4895">
        <w:rPr>
          <w:rFonts w:ascii="Arial" w:hAnsi="Arial" w:cs="Arial"/>
          <w:color w:val="000000"/>
        </w:rPr>
        <w:t xml:space="preserve">est </w:t>
      </w:r>
      <w:r w:rsidR="00ED66C1" w:rsidRPr="0074442F">
        <w:rPr>
          <w:rFonts w:ascii="Arial" w:hAnsi="Arial" w:cs="Arial"/>
          <w:color w:val="000000"/>
        </w:rPr>
        <w:t>de 9,</w:t>
      </w:r>
      <w:r w:rsidR="005867B1">
        <w:rPr>
          <w:rFonts w:ascii="Arial" w:hAnsi="Arial" w:cs="Arial"/>
          <w:color w:val="000000"/>
        </w:rPr>
        <w:t>54</w:t>
      </w:r>
      <w:r w:rsidR="00ED66C1" w:rsidRPr="0074442F">
        <w:rPr>
          <w:rFonts w:ascii="Arial" w:hAnsi="Arial" w:cs="Arial"/>
          <w:color w:val="000000"/>
        </w:rPr>
        <w:t xml:space="preserve"> %</w:t>
      </w:r>
      <w:r w:rsidR="00E41AA8">
        <w:rPr>
          <w:rFonts w:ascii="Arial" w:hAnsi="Arial" w:cs="Arial"/>
          <w:color w:val="000000"/>
        </w:rPr>
        <w:t xml:space="preserve"> (</w:t>
      </w:r>
      <w:r w:rsidR="005867B1">
        <w:rPr>
          <w:rFonts w:ascii="Arial" w:hAnsi="Arial" w:cs="Arial"/>
          <w:color w:val="000000"/>
        </w:rPr>
        <w:t>19,08</w:t>
      </w:r>
      <w:r w:rsidR="00E41AA8">
        <w:rPr>
          <w:rFonts w:ascii="Arial" w:hAnsi="Arial" w:cs="Arial"/>
          <w:color w:val="000000"/>
        </w:rPr>
        <w:t xml:space="preserve"> / 20</w:t>
      </w:r>
      <w:r w:rsidR="005867B1">
        <w:rPr>
          <w:rFonts w:ascii="Arial" w:hAnsi="Arial" w:cs="Arial"/>
          <w:color w:val="000000"/>
        </w:rPr>
        <w:t>0</w:t>
      </w:r>
      <w:r w:rsidR="00E41AA8">
        <w:rPr>
          <w:rFonts w:ascii="Arial" w:hAnsi="Arial" w:cs="Arial"/>
          <w:color w:val="000000"/>
        </w:rPr>
        <w:t>)</w:t>
      </w:r>
      <w:r w:rsidR="006E4895">
        <w:rPr>
          <w:rFonts w:ascii="Arial" w:hAnsi="Arial" w:cs="Arial"/>
          <w:color w:val="000000"/>
        </w:rPr>
        <w:t>.</w:t>
      </w:r>
      <w:r w:rsidR="00E41AA8">
        <w:rPr>
          <w:rFonts w:ascii="Arial" w:hAnsi="Arial" w:cs="Arial"/>
          <w:color w:val="000000"/>
        </w:rPr>
        <w:t xml:space="preserve"> </w:t>
      </w:r>
    </w:p>
    <w:p w14:paraId="497408CF" w14:textId="6C280F80" w:rsidR="00E41AA8" w:rsidRDefault="008737EE" w:rsidP="00ED66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 constate une baisse importante du résultat mais </w:t>
      </w:r>
      <w:r w:rsidR="00F17E8F">
        <w:rPr>
          <w:rFonts w:ascii="Arial" w:hAnsi="Arial" w:cs="Arial"/>
          <w:color w:val="000000"/>
        </w:rPr>
        <w:t>la profitabilité reste satisfaisante.</w:t>
      </w:r>
    </w:p>
    <w:p w14:paraId="4A73E3CE" w14:textId="133A68B1" w:rsidR="00E41AA8" w:rsidRPr="00E41AA8" w:rsidRDefault="00E41AA8" w:rsidP="00ED66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29B1D08" w14:textId="63D75B42" w:rsidR="00ED66C1" w:rsidRPr="00F24661" w:rsidRDefault="00ED66C1" w:rsidP="00ED66C1">
      <w:pPr>
        <w:pStyle w:val="NormalWeb"/>
        <w:spacing w:before="0" w:beforeAutospacing="0" w:after="0" w:afterAutospacing="0"/>
        <w:jc w:val="both"/>
        <w:rPr>
          <w:color w:val="000000"/>
          <w:u w:val="single"/>
        </w:rPr>
      </w:pPr>
      <w:r w:rsidRPr="00F24661">
        <w:rPr>
          <w:rFonts w:ascii="Arial" w:hAnsi="Arial" w:cs="Arial"/>
          <w:color w:val="000000"/>
          <w:u w:val="single"/>
        </w:rPr>
        <w:t>Ou 2</w:t>
      </w:r>
      <w:r w:rsidRPr="00F24661">
        <w:rPr>
          <w:rFonts w:ascii="Arial" w:hAnsi="Arial" w:cs="Arial"/>
          <w:color w:val="000000"/>
          <w:u w:val="single"/>
          <w:vertAlign w:val="superscript"/>
        </w:rPr>
        <w:t>ème</w:t>
      </w:r>
      <w:r w:rsidRPr="00F24661">
        <w:rPr>
          <w:rFonts w:ascii="Arial" w:hAnsi="Arial" w:cs="Arial"/>
          <w:color w:val="000000"/>
          <w:u w:val="single"/>
        </w:rPr>
        <w:t xml:space="preserve"> méthode : </w:t>
      </w:r>
      <w:r w:rsidR="00F24661" w:rsidRPr="00F24661">
        <w:rPr>
          <w:rFonts w:ascii="Arial" w:hAnsi="Arial" w:cs="Arial"/>
          <w:color w:val="000000"/>
          <w:u w:val="single"/>
        </w:rPr>
        <w:t>e</w:t>
      </w:r>
      <w:r w:rsidRPr="00F24661">
        <w:rPr>
          <w:rFonts w:ascii="Arial" w:hAnsi="Arial" w:cs="Arial"/>
          <w:color w:val="000000"/>
          <w:u w:val="single"/>
        </w:rPr>
        <w:t>n reprenant tous les coûts</w:t>
      </w:r>
    </w:p>
    <w:p w14:paraId="33B56DCF" w14:textId="77777777" w:rsidR="00ED66C1" w:rsidRDefault="00ED66C1" w:rsidP="00ED66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24276FD" w14:textId="3FD7126F" w:rsidR="00ED66C1" w:rsidRPr="00A351E4" w:rsidRDefault="00ED66C1" w:rsidP="00A351E4">
      <w:pPr>
        <w:pStyle w:val="NormalWeb"/>
        <w:spacing w:before="0" w:beforeAutospacing="0" w:after="120" w:afterAutospacing="0"/>
        <w:jc w:val="both"/>
        <w:rPr>
          <w:b/>
          <w:bCs/>
          <w:color w:val="000000"/>
        </w:rPr>
      </w:pPr>
      <w:r w:rsidRPr="00A351E4">
        <w:rPr>
          <w:rFonts w:ascii="Arial" w:hAnsi="Arial" w:cs="Arial"/>
          <w:b/>
          <w:bCs/>
          <w:color w:val="000000"/>
        </w:rPr>
        <w:t>Coût de production d’un lot de 60 pots après augmentation</w:t>
      </w:r>
      <w:r w:rsidR="00A351E4" w:rsidRPr="00A351E4">
        <w:rPr>
          <w:rFonts w:ascii="Arial" w:hAnsi="Arial" w:cs="Arial"/>
          <w:b/>
          <w:bCs/>
          <w:color w:val="000000"/>
        </w:rPr>
        <w:t>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1701"/>
        <w:gridCol w:w="1701"/>
        <w:gridCol w:w="1701"/>
      </w:tblGrid>
      <w:tr w:rsidR="00ED66C1" w:rsidRPr="006A307F" w14:paraId="0040C594" w14:textId="77777777" w:rsidTr="00CA7CFB">
        <w:trPr>
          <w:trHeight w:hRule="exact" w:val="72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BAB1D" w14:textId="77777777" w:rsidR="00ED66C1" w:rsidRPr="00000665" w:rsidRDefault="00ED66C1" w:rsidP="004D09F7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06442" w14:textId="77777777" w:rsidR="00ED66C1" w:rsidRPr="00000665" w:rsidRDefault="00ED66C1" w:rsidP="004D09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000665">
              <w:rPr>
                <w:rFonts w:ascii="Arial" w:hAnsi="Arial" w:cs="Arial"/>
                <w:b/>
                <w:bCs/>
                <w:color w:val="000000"/>
              </w:rPr>
              <w:t>Quantité pour un lot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300F6" w14:textId="5091A6AA" w:rsidR="00ED66C1" w:rsidRPr="00000665" w:rsidRDefault="00ED66C1" w:rsidP="004D09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000665">
              <w:rPr>
                <w:rFonts w:ascii="Arial" w:hAnsi="Arial" w:cs="Arial"/>
                <w:b/>
                <w:bCs/>
                <w:color w:val="000000"/>
              </w:rPr>
              <w:t>Coût unitaire</w:t>
            </w:r>
            <w:r w:rsidR="006E4895" w:rsidRPr="00000665">
              <w:rPr>
                <w:rFonts w:ascii="Arial" w:hAnsi="Arial" w:cs="Arial"/>
                <w:b/>
                <w:bCs/>
                <w:color w:val="000000"/>
              </w:rPr>
              <w:t xml:space="preserve"> en</w:t>
            </w:r>
            <w:r w:rsidR="00A351E4" w:rsidRPr="00000665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6E4895" w:rsidRPr="00000665"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588DB3" w14:textId="500E30EE" w:rsidR="00ED66C1" w:rsidRPr="00000665" w:rsidRDefault="00ED66C1" w:rsidP="00CA7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000665">
              <w:rPr>
                <w:rFonts w:ascii="Arial" w:hAnsi="Arial" w:cs="Arial"/>
                <w:b/>
                <w:bCs/>
                <w:color w:val="000000"/>
              </w:rPr>
              <w:t>Montant</w:t>
            </w:r>
            <w:r w:rsidR="006E4895" w:rsidRPr="00000665">
              <w:rPr>
                <w:rFonts w:ascii="Arial" w:hAnsi="Arial" w:cs="Arial"/>
                <w:b/>
                <w:bCs/>
                <w:color w:val="000000"/>
              </w:rPr>
              <w:t xml:space="preserve"> en</w:t>
            </w:r>
            <w:r w:rsidR="00A351E4" w:rsidRPr="00000665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6E4895" w:rsidRPr="00000665"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</w:tr>
      <w:tr w:rsidR="00ED66C1" w:rsidRPr="006A307F" w14:paraId="2DC891DC" w14:textId="77777777" w:rsidTr="00455834">
        <w:trPr>
          <w:trHeight w:hRule="exact" w:val="39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85F0F" w14:textId="17990B01" w:rsidR="00ED66C1" w:rsidRPr="006A307F" w:rsidRDefault="00E73B94" w:rsidP="000006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Ingrédients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3A74E" w14:textId="1A3B9EB7" w:rsidR="00ED66C1" w:rsidRPr="006A307F" w:rsidRDefault="00E73B94" w:rsidP="00000665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62FEE" w14:textId="26676B9E" w:rsidR="00ED66C1" w:rsidRPr="006A307F" w:rsidRDefault="00E73B94" w:rsidP="00CA7CFB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99A13" w14:textId="4C3939B5" w:rsidR="00ED66C1" w:rsidRPr="006A307F" w:rsidRDefault="00E73B94" w:rsidP="00976D1E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ED66C1" w:rsidRPr="006A307F" w14:paraId="2D033501" w14:textId="77777777" w:rsidTr="00455834">
        <w:trPr>
          <w:trHeight w:hRule="exact" w:val="39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C09C0" w14:textId="4FB56F96" w:rsidR="00ED66C1" w:rsidRPr="006A307F" w:rsidRDefault="00ED66C1" w:rsidP="000006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Pot</w:t>
            </w:r>
            <w:r w:rsidR="00FB5F81">
              <w:rPr>
                <w:rFonts w:ascii="Arial" w:hAnsi="Arial" w:cs="Arial"/>
                <w:color w:val="000000"/>
              </w:rPr>
              <w:t>s</w:t>
            </w:r>
            <w:r w:rsidRPr="006A307F">
              <w:rPr>
                <w:rFonts w:ascii="Arial" w:hAnsi="Arial" w:cs="Arial"/>
                <w:color w:val="000000"/>
              </w:rPr>
              <w:t xml:space="preserve"> en verre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ECAE3" w14:textId="77777777" w:rsidR="00ED66C1" w:rsidRPr="006A307F" w:rsidRDefault="00ED66C1" w:rsidP="00000665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A52E3" w14:textId="0E3D68D1" w:rsidR="00ED66C1" w:rsidRPr="006A307F" w:rsidRDefault="00ED66C1" w:rsidP="00CA7CFB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170</w:t>
            </w:r>
            <w:r w:rsidR="00884888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AA1F0" w14:textId="31F0B047" w:rsidR="00ED66C1" w:rsidRPr="006A307F" w:rsidRDefault="00ED66C1" w:rsidP="00976D1E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10,2</w:t>
            </w:r>
            <w:r w:rsidR="0088488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D66C1" w:rsidRPr="006A307F" w14:paraId="3F5574A0" w14:textId="77777777" w:rsidTr="00455834">
        <w:trPr>
          <w:trHeight w:hRule="exact" w:val="39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51F68" w14:textId="223E6BAC" w:rsidR="00ED66C1" w:rsidRPr="006A307F" w:rsidRDefault="00FB5F81" w:rsidP="000006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ED66C1" w:rsidRPr="006A307F">
              <w:rPr>
                <w:rFonts w:ascii="Arial" w:hAnsi="Arial" w:cs="Arial"/>
                <w:color w:val="000000"/>
              </w:rPr>
              <w:t>ouvercl</w:t>
            </w:r>
            <w:r>
              <w:rPr>
                <w:rFonts w:ascii="Arial" w:hAnsi="Arial" w:cs="Arial"/>
                <w:color w:val="000000"/>
              </w:rPr>
              <w:t>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2D3E4" w14:textId="77777777" w:rsidR="00ED66C1" w:rsidRPr="006A307F" w:rsidRDefault="00ED66C1" w:rsidP="00000665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79617" w14:textId="5BE1B87F" w:rsidR="00ED66C1" w:rsidRPr="006A307F" w:rsidRDefault="00ED66C1" w:rsidP="00CA7CFB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120</w:t>
            </w:r>
            <w:r w:rsidR="00884888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5B609" w14:textId="0C56F7D1" w:rsidR="00ED66C1" w:rsidRPr="006A307F" w:rsidRDefault="00ED66C1" w:rsidP="00976D1E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7,2</w:t>
            </w:r>
            <w:r w:rsidR="0088488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D66C1" w:rsidRPr="006A307F" w14:paraId="4F92E2ED" w14:textId="77777777" w:rsidTr="00455834">
        <w:trPr>
          <w:trHeight w:hRule="exact" w:val="39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27FD7" w14:textId="76B859AE" w:rsidR="00ED66C1" w:rsidRPr="006A307F" w:rsidRDefault="00ED66C1" w:rsidP="000006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 xml:space="preserve">MOD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F3A57" w14:textId="77777777" w:rsidR="00ED66C1" w:rsidRPr="006A307F" w:rsidRDefault="00ED66C1" w:rsidP="00000665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DF046" w14:textId="798B40B2" w:rsidR="00ED66C1" w:rsidRPr="006A307F" w:rsidRDefault="00ED66C1" w:rsidP="00CA7CFB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26</w:t>
            </w:r>
            <w:r w:rsidR="00884888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79103" w14:textId="03E2234B" w:rsidR="00ED66C1" w:rsidRPr="006A307F" w:rsidRDefault="00ED66C1" w:rsidP="00976D1E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32,5</w:t>
            </w:r>
            <w:r w:rsidR="00BA666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D66C1" w:rsidRPr="006A307F" w14:paraId="7319E20F" w14:textId="77777777" w:rsidTr="00455834">
        <w:trPr>
          <w:trHeight w:hRule="exact" w:val="39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878D6" w14:textId="77777777" w:rsidR="00ED66C1" w:rsidRPr="006A307F" w:rsidRDefault="00ED66C1" w:rsidP="000006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Ch</w:t>
            </w:r>
            <w:r>
              <w:rPr>
                <w:rFonts w:ascii="Arial" w:hAnsi="Arial" w:cs="Arial"/>
                <w:color w:val="000000"/>
              </w:rPr>
              <w:t>arges</w:t>
            </w:r>
            <w:r w:rsidRPr="006A307F">
              <w:rPr>
                <w:rFonts w:ascii="Arial" w:hAnsi="Arial" w:cs="Arial"/>
                <w:color w:val="000000"/>
              </w:rPr>
              <w:t xml:space="preserve"> indirectes de prod</w:t>
            </w:r>
            <w:r>
              <w:rPr>
                <w:rFonts w:ascii="Arial" w:hAnsi="Arial" w:cs="Arial"/>
                <w:color w:val="000000"/>
              </w:rPr>
              <w:t>uction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0824F" w14:textId="77777777" w:rsidR="00ED66C1" w:rsidRPr="006A307F" w:rsidRDefault="00ED66C1" w:rsidP="00000665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3DEFF" w14:textId="6E3DF628" w:rsidR="00ED66C1" w:rsidRPr="006A307F" w:rsidRDefault="00ED66C1" w:rsidP="00CA7CFB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6,5</w:t>
            </w:r>
            <w:r w:rsidR="0088488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ED5B8" w14:textId="77777777" w:rsidR="00ED66C1" w:rsidRPr="006A307F" w:rsidRDefault="00ED66C1" w:rsidP="00976D1E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8,125</w:t>
            </w:r>
          </w:p>
        </w:tc>
      </w:tr>
      <w:tr w:rsidR="00ED66C1" w:rsidRPr="006A307F" w14:paraId="0E7D9B0D" w14:textId="77777777" w:rsidTr="00455834">
        <w:trPr>
          <w:trHeight w:hRule="exact" w:val="39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26112" w14:textId="77777777" w:rsidR="00ED66C1" w:rsidRPr="00FB5F81" w:rsidRDefault="00ED66C1" w:rsidP="000006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FB5F81">
              <w:rPr>
                <w:rFonts w:ascii="Arial" w:hAnsi="Arial" w:cs="Arial"/>
                <w:b/>
                <w:bCs/>
                <w:color w:val="000000"/>
              </w:rPr>
              <w:t>Coût de production d’un lot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2C0B0" w14:textId="4D0197A4" w:rsidR="00ED66C1" w:rsidRPr="00FB5F81" w:rsidRDefault="005867B1" w:rsidP="00000665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  <w:b/>
                <w:bCs/>
              </w:rPr>
            </w:pPr>
            <w:r w:rsidRPr="00FB5F81">
              <w:rPr>
                <w:rFonts w:ascii="Arial" w:hAnsi="Arial" w:cs="Arial"/>
                <w:b/>
                <w:bCs/>
                <w:color w:val="000000"/>
              </w:rPr>
              <w:t>1 lot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6EEE9" w14:textId="53D16932" w:rsidR="00ED66C1" w:rsidRPr="00FB5F81" w:rsidRDefault="00ED66C1" w:rsidP="00CA7CFB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84BB7" w14:textId="01D0165E" w:rsidR="00ED66C1" w:rsidRPr="00FB5F81" w:rsidRDefault="005867B1" w:rsidP="00976D1E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  <w:b/>
                <w:bCs/>
              </w:rPr>
            </w:pPr>
            <w:r w:rsidRPr="00FB5F81">
              <w:rPr>
                <w:rFonts w:ascii="Arial" w:hAnsi="Arial" w:cs="Arial"/>
                <w:b/>
                <w:bCs/>
                <w:color w:val="000000"/>
              </w:rPr>
              <w:t>108,025</w:t>
            </w:r>
          </w:p>
        </w:tc>
      </w:tr>
      <w:tr w:rsidR="00ED66C1" w:rsidRPr="006A307F" w14:paraId="690C64C9" w14:textId="77777777" w:rsidTr="00455834">
        <w:trPr>
          <w:trHeight w:hRule="exact" w:val="469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206F6" w14:textId="536F696B" w:rsidR="00ED66C1" w:rsidRPr="00455834" w:rsidRDefault="00ED66C1" w:rsidP="000006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A307F">
              <w:rPr>
                <w:rFonts w:ascii="Arial" w:hAnsi="Arial" w:cs="Arial"/>
                <w:color w:val="000000"/>
              </w:rPr>
              <w:t>Coût du transport</w:t>
            </w:r>
            <w:r w:rsidR="00455834">
              <w:rPr>
                <w:rFonts w:ascii="Arial" w:hAnsi="Arial" w:cs="Arial"/>
                <w:color w:val="000000"/>
              </w:rPr>
              <w:t> :</w:t>
            </w:r>
            <w:r w:rsidRPr="006A307F">
              <w:rPr>
                <w:rFonts w:ascii="Arial" w:hAnsi="Arial" w:cs="Arial"/>
                <w:color w:val="000000"/>
              </w:rPr>
              <w:t xml:space="preserve"> </w:t>
            </w:r>
            <w:r w:rsidR="00455834">
              <w:rPr>
                <w:rFonts w:ascii="Arial" w:hAnsi="Arial" w:cs="Arial"/>
                <w:color w:val="000000"/>
              </w:rPr>
              <w:t>p</w:t>
            </w:r>
            <w:r w:rsidRPr="006A307F">
              <w:rPr>
                <w:rFonts w:ascii="Arial" w:hAnsi="Arial" w:cs="Arial"/>
                <w:color w:val="000000"/>
              </w:rPr>
              <w:t>oids : 0,67 x 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1B88C" w14:textId="4ECF9369" w:rsidR="00ED66C1" w:rsidRPr="006A307F" w:rsidRDefault="00ED66C1" w:rsidP="00000665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40,2</w:t>
            </w:r>
            <w:r w:rsidR="0088488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1C102" w14:textId="77777777" w:rsidR="00ED66C1" w:rsidRPr="006A307F" w:rsidRDefault="00ED66C1" w:rsidP="00CA7CFB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1,45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61DA6" w14:textId="77777777" w:rsidR="00ED66C1" w:rsidRPr="006A307F" w:rsidRDefault="00ED66C1" w:rsidP="00976D1E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58,29</w:t>
            </w:r>
          </w:p>
        </w:tc>
      </w:tr>
      <w:tr w:rsidR="00ED66C1" w:rsidRPr="006A307F" w14:paraId="2231AC36" w14:textId="77777777" w:rsidTr="00455834">
        <w:trPr>
          <w:trHeight w:hRule="exact" w:val="466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24ED6" w14:textId="67A51AB0" w:rsidR="00ED66C1" w:rsidRPr="006A307F" w:rsidRDefault="00ED66C1" w:rsidP="000006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Charges indirectes</w:t>
            </w:r>
            <w:r w:rsidR="00000665">
              <w:rPr>
                <w:rFonts w:ascii="Arial" w:hAnsi="Arial" w:cs="Arial"/>
                <w:color w:val="000000"/>
              </w:rPr>
              <w:t xml:space="preserve"> </w:t>
            </w:r>
            <w:r w:rsidRPr="006A307F">
              <w:rPr>
                <w:rFonts w:ascii="Arial" w:hAnsi="Arial" w:cs="Arial"/>
                <w:color w:val="000000"/>
              </w:rPr>
              <w:t>d’admin</w:t>
            </w:r>
            <w:r>
              <w:rPr>
                <w:rFonts w:ascii="Arial" w:hAnsi="Arial" w:cs="Arial"/>
                <w:color w:val="000000"/>
              </w:rPr>
              <w:t>istration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71E5D" w14:textId="4A4D2850" w:rsidR="00ED66C1" w:rsidRPr="006A307F" w:rsidRDefault="00ED66C1" w:rsidP="00000665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2</w:t>
            </w:r>
            <w:r w:rsidR="005867B1">
              <w:rPr>
                <w:rFonts w:ascii="Arial" w:hAnsi="Arial" w:cs="Arial"/>
                <w:color w:val="000000"/>
              </w:rPr>
              <w:t>00 / 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4BF95" w14:textId="77777777" w:rsidR="00ED66C1" w:rsidRPr="006A307F" w:rsidRDefault="00ED66C1" w:rsidP="00CA7CFB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6A341" w14:textId="224F346A" w:rsidR="00ED66C1" w:rsidRPr="006A307F" w:rsidRDefault="00ED66C1" w:rsidP="00976D1E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</w:rPr>
            </w:pPr>
            <w:r w:rsidRPr="006A307F">
              <w:rPr>
                <w:rFonts w:ascii="Arial" w:hAnsi="Arial" w:cs="Arial"/>
                <w:color w:val="000000"/>
              </w:rPr>
              <w:t>14,</w:t>
            </w:r>
            <w:r w:rsidR="005867B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ED66C1" w:rsidRPr="006A307F" w14:paraId="215FD627" w14:textId="77777777" w:rsidTr="00455834">
        <w:trPr>
          <w:trHeight w:hRule="exact" w:val="39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864EA" w14:textId="77777777" w:rsidR="00ED66C1" w:rsidRPr="00F24661" w:rsidRDefault="00ED66C1" w:rsidP="004D09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F24661">
              <w:rPr>
                <w:rFonts w:ascii="Arial" w:hAnsi="Arial" w:cs="Arial"/>
                <w:b/>
                <w:bCs/>
                <w:color w:val="000000"/>
              </w:rPr>
              <w:t>Coût de revient d’un lot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441EB" w14:textId="5DE478FA" w:rsidR="00ED66C1" w:rsidRPr="00F24661" w:rsidRDefault="00AF5C7E" w:rsidP="00A351E4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  <w:b/>
                <w:bCs/>
              </w:rPr>
            </w:pPr>
            <w:r w:rsidRPr="00F2466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D66C1" w:rsidRPr="00F246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91A0D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ED66C1" w:rsidRPr="00F24661">
              <w:rPr>
                <w:rFonts w:ascii="Arial" w:hAnsi="Arial" w:cs="Arial"/>
                <w:b/>
                <w:bCs/>
                <w:color w:val="000000"/>
              </w:rPr>
              <w:t>ot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1B734" w14:textId="25FC2F03" w:rsidR="00ED66C1" w:rsidRPr="00F24661" w:rsidRDefault="00ED66C1" w:rsidP="00A351E4">
            <w:pPr>
              <w:pStyle w:val="NormalWeb"/>
              <w:spacing w:before="0" w:beforeAutospacing="0" w:after="0" w:afterAutospacing="0"/>
              <w:ind w:right="19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E0FC6" w14:textId="1DA1D010" w:rsidR="00ED66C1" w:rsidRPr="00F24661" w:rsidRDefault="00ED66C1" w:rsidP="00976D1E">
            <w:pPr>
              <w:pStyle w:val="NormalWeb"/>
              <w:spacing w:before="0" w:beforeAutospacing="0" w:after="0" w:afterAutospacing="0"/>
              <w:ind w:right="197"/>
              <w:jc w:val="right"/>
              <w:rPr>
                <w:rFonts w:ascii="Arial" w:hAnsi="Arial" w:cs="Arial"/>
                <w:b/>
                <w:bCs/>
              </w:rPr>
            </w:pPr>
            <w:r w:rsidRPr="00F24661">
              <w:rPr>
                <w:rFonts w:ascii="Arial" w:hAnsi="Arial" w:cs="Arial"/>
                <w:b/>
                <w:bCs/>
                <w:color w:val="000000"/>
              </w:rPr>
              <w:t>18</w:t>
            </w:r>
            <w:r w:rsidR="00AF5C7E" w:rsidRPr="00F24661">
              <w:rPr>
                <w:rFonts w:ascii="Arial" w:hAnsi="Arial" w:cs="Arial"/>
                <w:b/>
                <w:bCs/>
                <w:color w:val="000000"/>
              </w:rPr>
              <w:t>0,92</w:t>
            </w:r>
          </w:p>
        </w:tc>
      </w:tr>
    </w:tbl>
    <w:p w14:paraId="2404DD2F" w14:textId="558F6630" w:rsidR="001D3920" w:rsidRPr="00022F5A" w:rsidRDefault="00022F5A" w:rsidP="00D17016">
      <w:pPr>
        <w:pStyle w:val="Paragraphedeliste"/>
        <w:numPr>
          <w:ilvl w:val="1"/>
          <w:numId w:val="34"/>
        </w:numPr>
        <w:spacing w:before="600" w:after="240"/>
        <w:ind w:left="567" w:hanging="567"/>
        <w:rPr>
          <w:rFonts w:cs="Arial"/>
          <w:szCs w:val="24"/>
        </w:rPr>
      </w:pPr>
      <w:bookmarkStart w:id="3" w:name="_Hlk126842889"/>
      <w:r w:rsidRPr="00791D7F">
        <w:rPr>
          <w:rFonts w:cs="Arial"/>
          <w:b/>
          <w:bCs/>
          <w:iCs/>
        </w:rPr>
        <w:lastRenderedPageBreak/>
        <w:t>Calculer l’impact du changement de conditionnement sur </w:t>
      </w:r>
      <w:r>
        <w:rPr>
          <w:rFonts w:cs="Arial"/>
          <w:b/>
          <w:bCs/>
          <w:iCs/>
        </w:rPr>
        <w:t>le résultat d’un lot de 60 pots de préparation de cookies</w:t>
      </w:r>
      <w:bookmarkEnd w:id="3"/>
      <w:r>
        <w:rPr>
          <w:rFonts w:cs="Arial"/>
          <w:b/>
          <w:bCs/>
          <w:iCs/>
        </w:rPr>
        <w:t>.</w:t>
      </w:r>
    </w:p>
    <w:tbl>
      <w:tblPr>
        <w:tblStyle w:val="Grilledutableau"/>
        <w:tblW w:w="7875" w:type="dxa"/>
        <w:jc w:val="center"/>
        <w:tblLook w:val="04A0" w:firstRow="1" w:lastRow="0" w:firstColumn="1" w:lastColumn="0" w:noHBand="0" w:noVBand="1"/>
      </w:tblPr>
      <w:tblGrid>
        <w:gridCol w:w="2830"/>
        <w:gridCol w:w="3762"/>
        <w:gridCol w:w="1283"/>
      </w:tblGrid>
      <w:tr w:rsidR="00C63845" w:rsidRPr="00C63845" w14:paraId="16CF4785" w14:textId="77777777" w:rsidTr="00F24661">
        <w:trPr>
          <w:trHeight w:val="340"/>
          <w:jc w:val="center"/>
        </w:trPr>
        <w:tc>
          <w:tcPr>
            <w:tcW w:w="2830" w:type="dxa"/>
          </w:tcPr>
          <w:p w14:paraId="55C4F83B" w14:textId="47F46357" w:rsidR="00214370" w:rsidRPr="009A6433" w:rsidRDefault="00491A0D" w:rsidP="009A64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É</w:t>
            </w:r>
            <w:r w:rsidR="00214370" w:rsidRPr="009A643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léments</w:t>
            </w:r>
          </w:p>
        </w:tc>
        <w:tc>
          <w:tcPr>
            <w:tcW w:w="3762" w:type="dxa"/>
          </w:tcPr>
          <w:p w14:paraId="0073C41B" w14:textId="1A313533" w:rsidR="00214370" w:rsidRPr="009A6433" w:rsidRDefault="00214370" w:rsidP="009A64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9A643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Calculs</w:t>
            </w:r>
          </w:p>
        </w:tc>
        <w:tc>
          <w:tcPr>
            <w:tcW w:w="1283" w:type="dxa"/>
          </w:tcPr>
          <w:p w14:paraId="7436FD06" w14:textId="09D7A294" w:rsidR="00214370" w:rsidRPr="009A6433" w:rsidRDefault="00214370" w:rsidP="009A64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9A643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Montants</w:t>
            </w:r>
          </w:p>
        </w:tc>
      </w:tr>
      <w:tr w:rsidR="00273DC6" w:rsidRPr="00273DC6" w14:paraId="79692025" w14:textId="77777777" w:rsidTr="00F24661">
        <w:trPr>
          <w:trHeight w:val="340"/>
          <w:jc w:val="center"/>
        </w:trPr>
        <w:tc>
          <w:tcPr>
            <w:tcW w:w="2830" w:type="dxa"/>
          </w:tcPr>
          <w:p w14:paraId="3030DF36" w14:textId="03B362AE" w:rsidR="00273DC6" w:rsidRPr="00273DC6" w:rsidRDefault="00273DC6" w:rsidP="00ED66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</w:pPr>
            <w:r w:rsidRPr="00273DC6"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  <w:t>Charges directes</w:t>
            </w:r>
          </w:p>
        </w:tc>
        <w:tc>
          <w:tcPr>
            <w:tcW w:w="3762" w:type="dxa"/>
          </w:tcPr>
          <w:p w14:paraId="5DEFDB81" w14:textId="77777777" w:rsidR="00273DC6" w:rsidRPr="00273DC6" w:rsidRDefault="00273DC6" w:rsidP="00ED66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83" w:type="dxa"/>
          </w:tcPr>
          <w:p w14:paraId="55C4C93E" w14:textId="77777777" w:rsidR="00273DC6" w:rsidRPr="00273DC6" w:rsidRDefault="00273DC6" w:rsidP="00214370">
            <w:pPr>
              <w:pStyle w:val="NormalWeb"/>
              <w:spacing w:before="0" w:beforeAutospacing="0" w:after="0" w:afterAutospacing="0"/>
              <w:ind w:right="-19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</w:pPr>
          </w:p>
        </w:tc>
      </w:tr>
      <w:tr w:rsidR="00C63845" w:rsidRPr="00C63845" w14:paraId="5F20905B" w14:textId="77777777" w:rsidTr="00F24661">
        <w:trPr>
          <w:trHeight w:val="340"/>
          <w:jc w:val="center"/>
        </w:trPr>
        <w:tc>
          <w:tcPr>
            <w:tcW w:w="2830" w:type="dxa"/>
          </w:tcPr>
          <w:p w14:paraId="28F76A8C" w14:textId="1DECA6F4" w:rsidR="00214370" w:rsidRPr="00C63845" w:rsidRDefault="00214370" w:rsidP="00ED66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C63845">
              <w:rPr>
                <w:rFonts w:ascii="Arial" w:hAnsi="Arial" w:cs="Arial"/>
                <w:color w:val="000000" w:themeColor="text1"/>
                <w:sz w:val="24"/>
              </w:rPr>
              <w:t>Emballages</w:t>
            </w:r>
          </w:p>
        </w:tc>
        <w:tc>
          <w:tcPr>
            <w:tcW w:w="3762" w:type="dxa"/>
          </w:tcPr>
          <w:p w14:paraId="36BF3D4C" w14:textId="2403CECF" w:rsidR="00214370" w:rsidRPr="00C63845" w:rsidRDefault="00214370" w:rsidP="00F246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63845">
              <w:rPr>
                <w:rFonts w:ascii="Arial" w:hAnsi="Arial" w:cs="Arial"/>
                <w:color w:val="000000" w:themeColor="text1"/>
                <w:sz w:val="24"/>
              </w:rPr>
              <w:t>(</w:t>
            </w:r>
            <w:r w:rsidR="00273DC6">
              <w:rPr>
                <w:rFonts w:ascii="Arial" w:hAnsi="Arial" w:cs="Arial"/>
                <w:color w:val="000000" w:themeColor="text1"/>
                <w:sz w:val="24"/>
              </w:rPr>
              <w:t>(</w:t>
            </w:r>
            <w:r w:rsidRPr="00C63845">
              <w:rPr>
                <w:rFonts w:ascii="Arial" w:hAnsi="Arial" w:cs="Arial"/>
                <w:color w:val="000000" w:themeColor="text1"/>
                <w:sz w:val="24"/>
              </w:rPr>
              <w:t xml:space="preserve">170 </w:t>
            </w:r>
            <w:r w:rsidR="00273DC6">
              <w:rPr>
                <w:rFonts w:ascii="Arial" w:hAnsi="Arial" w:cs="Arial"/>
                <w:color w:val="000000" w:themeColor="text1"/>
                <w:sz w:val="24"/>
              </w:rPr>
              <w:t xml:space="preserve">+ 120) </w:t>
            </w:r>
            <w:r w:rsidRPr="00C63845">
              <w:rPr>
                <w:rFonts w:ascii="Arial" w:hAnsi="Arial" w:cs="Arial"/>
                <w:color w:val="000000" w:themeColor="text1"/>
                <w:sz w:val="24"/>
              </w:rPr>
              <w:t>– 20)</w:t>
            </w:r>
            <w:r w:rsidR="00273DC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C63845">
              <w:rPr>
                <w:rFonts w:ascii="Arial" w:hAnsi="Arial" w:cs="Arial"/>
                <w:color w:val="000000" w:themeColor="text1"/>
                <w:sz w:val="24"/>
              </w:rPr>
              <w:t>/1 000 x 60 =</w:t>
            </w:r>
          </w:p>
        </w:tc>
        <w:tc>
          <w:tcPr>
            <w:tcW w:w="1283" w:type="dxa"/>
          </w:tcPr>
          <w:p w14:paraId="619F6E8A" w14:textId="1059C562" w:rsidR="00214370" w:rsidRPr="00C63845" w:rsidRDefault="00273DC6" w:rsidP="00214370">
            <w:pPr>
              <w:pStyle w:val="NormalWeb"/>
              <w:spacing w:before="0" w:beforeAutospacing="0" w:after="0" w:afterAutospacing="0"/>
              <w:ind w:right="-19"/>
              <w:jc w:val="right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16,20 </w:t>
            </w:r>
            <w:r w:rsidR="00214370" w:rsidRPr="00C63845">
              <w:rPr>
                <w:rFonts w:ascii="Arial" w:hAnsi="Arial" w:cs="Arial"/>
                <w:color w:val="000000" w:themeColor="text1"/>
                <w:sz w:val="24"/>
              </w:rPr>
              <w:t>€</w:t>
            </w:r>
          </w:p>
        </w:tc>
      </w:tr>
      <w:tr w:rsidR="00C63845" w:rsidRPr="00C63845" w14:paraId="4A046F6D" w14:textId="77777777" w:rsidTr="00F24661">
        <w:trPr>
          <w:trHeight w:val="340"/>
          <w:jc w:val="center"/>
        </w:trPr>
        <w:tc>
          <w:tcPr>
            <w:tcW w:w="2830" w:type="dxa"/>
          </w:tcPr>
          <w:p w14:paraId="7F4EE9BE" w14:textId="29A37F64" w:rsidR="00214370" w:rsidRPr="00C63845" w:rsidRDefault="00214370" w:rsidP="00ED66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C63845">
              <w:rPr>
                <w:rFonts w:ascii="Arial" w:hAnsi="Arial" w:cs="Arial"/>
                <w:color w:val="000000" w:themeColor="text1"/>
                <w:sz w:val="24"/>
              </w:rPr>
              <w:t>Transport</w:t>
            </w:r>
          </w:p>
        </w:tc>
        <w:tc>
          <w:tcPr>
            <w:tcW w:w="3762" w:type="dxa"/>
          </w:tcPr>
          <w:p w14:paraId="116A1370" w14:textId="3E100902" w:rsidR="00214370" w:rsidRPr="00C63845" w:rsidRDefault="00214370" w:rsidP="00F246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63845">
              <w:rPr>
                <w:rFonts w:ascii="Arial" w:hAnsi="Arial" w:cs="Arial"/>
                <w:color w:val="000000" w:themeColor="text1"/>
                <w:sz w:val="24"/>
              </w:rPr>
              <w:t>(0,670 – 0,425) x 60 x 1,45 =</w:t>
            </w:r>
          </w:p>
        </w:tc>
        <w:tc>
          <w:tcPr>
            <w:tcW w:w="1283" w:type="dxa"/>
          </w:tcPr>
          <w:p w14:paraId="2D787B71" w14:textId="20CB08C2" w:rsidR="00214370" w:rsidRPr="00C63845" w:rsidRDefault="00214370" w:rsidP="0021437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24"/>
              </w:rPr>
            </w:pPr>
            <w:r w:rsidRPr="00C63845">
              <w:rPr>
                <w:rFonts w:ascii="Arial" w:hAnsi="Arial" w:cs="Arial"/>
                <w:color w:val="000000" w:themeColor="text1"/>
                <w:sz w:val="24"/>
              </w:rPr>
              <w:t>21,32 €</w:t>
            </w:r>
          </w:p>
        </w:tc>
      </w:tr>
      <w:tr w:rsidR="00C63845" w:rsidRPr="00C63845" w14:paraId="7EC82F0E" w14:textId="77777777" w:rsidTr="00F24661">
        <w:trPr>
          <w:trHeight w:val="340"/>
          <w:jc w:val="center"/>
        </w:trPr>
        <w:tc>
          <w:tcPr>
            <w:tcW w:w="2830" w:type="dxa"/>
          </w:tcPr>
          <w:p w14:paraId="27337D1F" w14:textId="5FF1DE5A" w:rsidR="00214370" w:rsidRPr="00C63845" w:rsidRDefault="00214370" w:rsidP="00ED66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C63845">
              <w:rPr>
                <w:rFonts w:ascii="Arial" w:hAnsi="Arial" w:cs="Arial"/>
                <w:color w:val="000000" w:themeColor="text1"/>
                <w:sz w:val="24"/>
              </w:rPr>
              <w:t>MOD</w:t>
            </w:r>
          </w:p>
        </w:tc>
        <w:tc>
          <w:tcPr>
            <w:tcW w:w="3762" w:type="dxa"/>
          </w:tcPr>
          <w:p w14:paraId="7D53D48B" w14:textId="08366C78" w:rsidR="00214370" w:rsidRPr="00C63845" w:rsidRDefault="00214370" w:rsidP="00F246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63845">
              <w:rPr>
                <w:rFonts w:ascii="Arial" w:hAnsi="Arial" w:cs="Arial"/>
                <w:color w:val="000000" w:themeColor="text1"/>
                <w:sz w:val="24"/>
              </w:rPr>
              <w:t>(1,25 – 1) x 26 =</w:t>
            </w:r>
          </w:p>
        </w:tc>
        <w:tc>
          <w:tcPr>
            <w:tcW w:w="1283" w:type="dxa"/>
          </w:tcPr>
          <w:p w14:paraId="140DC0E0" w14:textId="0EC820CF" w:rsidR="00214370" w:rsidRPr="00C63845" w:rsidRDefault="00214370" w:rsidP="0021437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24"/>
              </w:rPr>
            </w:pPr>
            <w:r w:rsidRPr="00C63845">
              <w:rPr>
                <w:rFonts w:ascii="Arial" w:hAnsi="Arial" w:cs="Arial"/>
                <w:color w:val="000000" w:themeColor="text1"/>
                <w:sz w:val="24"/>
              </w:rPr>
              <w:t>6,50 €</w:t>
            </w:r>
          </w:p>
        </w:tc>
      </w:tr>
      <w:tr w:rsidR="00273DC6" w:rsidRPr="00273DC6" w14:paraId="038B9373" w14:textId="77777777" w:rsidTr="00F24661">
        <w:trPr>
          <w:trHeight w:val="340"/>
          <w:jc w:val="center"/>
        </w:trPr>
        <w:tc>
          <w:tcPr>
            <w:tcW w:w="2830" w:type="dxa"/>
          </w:tcPr>
          <w:p w14:paraId="7A9D9D60" w14:textId="018EE58B" w:rsidR="00273DC6" w:rsidRPr="00273DC6" w:rsidRDefault="00273DC6" w:rsidP="00ED66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</w:pPr>
            <w:r w:rsidRPr="00273DC6"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  <w:t>Charges indirectes</w:t>
            </w:r>
          </w:p>
        </w:tc>
        <w:tc>
          <w:tcPr>
            <w:tcW w:w="3762" w:type="dxa"/>
          </w:tcPr>
          <w:p w14:paraId="0BAB6749" w14:textId="77777777" w:rsidR="00273DC6" w:rsidRPr="00273DC6" w:rsidRDefault="00273DC6" w:rsidP="00F246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83" w:type="dxa"/>
          </w:tcPr>
          <w:p w14:paraId="49A6154A" w14:textId="77777777" w:rsidR="00273DC6" w:rsidRPr="00273DC6" w:rsidRDefault="00273DC6" w:rsidP="0021437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</w:pPr>
          </w:p>
        </w:tc>
      </w:tr>
      <w:tr w:rsidR="00273DC6" w:rsidRPr="00273DC6" w14:paraId="4016160A" w14:textId="77777777" w:rsidTr="00F24661">
        <w:trPr>
          <w:trHeight w:val="340"/>
          <w:jc w:val="center"/>
        </w:trPr>
        <w:tc>
          <w:tcPr>
            <w:tcW w:w="2830" w:type="dxa"/>
          </w:tcPr>
          <w:p w14:paraId="0448D5D2" w14:textId="0F199884" w:rsidR="00273DC6" w:rsidRPr="00273DC6" w:rsidRDefault="00273DC6" w:rsidP="00ED66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4"/>
                <w:szCs w:val="40"/>
              </w:rPr>
            </w:pPr>
            <w:r w:rsidRPr="00273DC6">
              <w:rPr>
                <w:rFonts w:ascii="Arial" w:hAnsi="Arial" w:cs="Arial"/>
                <w:color w:val="000000" w:themeColor="text1"/>
                <w:sz w:val="24"/>
                <w:szCs w:val="40"/>
              </w:rPr>
              <w:t>Production</w:t>
            </w:r>
          </w:p>
        </w:tc>
        <w:tc>
          <w:tcPr>
            <w:tcW w:w="3762" w:type="dxa"/>
          </w:tcPr>
          <w:p w14:paraId="793F8D5C" w14:textId="12E1E5DF" w:rsidR="00273DC6" w:rsidRPr="00273DC6" w:rsidRDefault="00273DC6" w:rsidP="00F246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4"/>
                <w:szCs w:val="40"/>
              </w:rPr>
            </w:pPr>
            <w:r w:rsidRPr="00273DC6">
              <w:rPr>
                <w:rFonts w:ascii="Arial" w:hAnsi="Arial" w:cs="Arial"/>
                <w:color w:val="000000" w:themeColor="text1"/>
                <w:sz w:val="24"/>
                <w:szCs w:val="40"/>
              </w:rPr>
              <w:t>(1,25 – 1) x 6,50</w:t>
            </w:r>
          </w:p>
        </w:tc>
        <w:tc>
          <w:tcPr>
            <w:tcW w:w="1283" w:type="dxa"/>
          </w:tcPr>
          <w:p w14:paraId="161F0BD8" w14:textId="287BD634" w:rsidR="00273DC6" w:rsidRPr="00273DC6" w:rsidRDefault="00273DC6" w:rsidP="0021437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24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40"/>
              </w:rPr>
              <w:t>1,625 €</w:t>
            </w:r>
          </w:p>
        </w:tc>
      </w:tr>
      <w:tr w:rsidR="006E4895" w:rsidRPr="00273DC6" w14:paraId="66F2EEE8" w14:textId="77777777" w:rsidTr="00F24661">
        <w:trPr>
          <w:trHeight w:val="340"/>
          <w:jc w:val="center"/>
        </w:trPr>
        <w:tc>
          <w:tcPr>
            <w:tcW w:w="6592" w:type="dxa"/>
            <w:gridSpan w:val="2"/>
          </w:tcPr>
          <w:p w14:paraId="5CB4ECA1" w14:textId="47214E8D" w:rsidR="006E4895" w:rsidRPr="006E4895" w:rsidRDefault="006E4895" w:rsidP="006E489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40"/>
              </w:rPr>
            </w:pPr>
            <w:r w:rsidRPr="006E4895">
              <w:rPr>
                <w:rFonts w:ascii="Arial" w:hAnsi="Arial" w:cs="Arial"/>
                <w:b/>
                <w:bCs/>
                <w:color w:val="000000" w:themeColor="text1"/>
                <w:sz w:val="24"/>
                <w:szCs w:val="40"/>
              </w:rPr>
              <w:t>Total</w:t>
            </w:r>
          </w:p>
        </w:tc>
        <w:tc>
          <w:tcPr>
            <w:tcW w:w="1283" w:type="dxa"/>
          </w:tcPr>
          <w:p w14:paraId="23E6C3D1" w14:textId="18C6D62F" w:rsidR="006E4895" w:rsidRPr="006E4895" w:rsidRDefault="006E4895" w:rsidP="006E4895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 w:themeColor="text1"/>
                <w:szCs w:val="40"/>
              </w:rPr>
            </w:pPr>
            <w:r w:rsidRPr="006E4895">
              <w:rPr>
                <w:rFonts w:ascii="Arial" w:hAnsi="Arial" w:cs="Arial"/>
                <w:b/>
                <w:bCs/>
                <w:color w:val="000000" w:themeColor="text1"/>
                <w:sz w:val="24"/>
                <w:szCs w:val="40"/>
              </w:rPr>
              <w:t>45,645 €</w:t>
            </w:r>
          </w:p>
        </w:tc>
      </w:tr>
    </w:tbl>
    <w:p w14:paraId="26E03FD2" w14:textId="5D85C842" w:rsidR="001D3920" w:rsidRDefault="001D3920" w:rsidP="00ED66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0607373" w14:textId="543C95D8" w:rsidR="00833945" w:rsidRPr="00C63845" w:rsidRDefault="00833945" w:rsidP="00000665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 coût de revient passe de 180,92 € à 135,28 €.</w:t>
      </w:r>
    </w:p>
    <w:p w14:paraId="47B815AD" w14:textId="638EF2D0" w:rsidR="00B30C48" w:rsidRPr="00F24661" w:rsidRDefault="00214370" w:rsidP="00F2466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63845">
        <w:rPr>
          <w:rFonts w:ascii="Arial" w:hAnsi="Arial" w:cs="Arial"/>
          <w:color w:val="000000" w:themeColor="text1"/>
        </w:rPr>
        <w:t xml:space="preserve">Le résultat passe de </w:t>
      </w:r>
      <w:r w:rsidR="00CE6738">
        <w:rPr>
          <w:rFonts w:ascii="Arial" w:hAnsi="Arial" w:cs="Arial"/>
          <w:color w:val="000000" w:themeColor="text1"/>
        </w:rPr>
        <w:t>19,08</w:t>
      </w:r>
      <w:r w:rsidRPr="00C63845">
        <w:rPr>
          <w:rFonts w:ascii="Arial" w:hAnsi="Arial" w:cs="Arial"/>
          <w:color w:val="000000" w:themeColor="text1"/>
        </w:rPr>
        <w:t xml:space="preserve"> € à </w:t>
      </w:r>
      <w:r w:rsidR="00CE6738">
        <w:rPr>
          <w:rFonts w:ascii="Arial" w:hAnsi="Arial" w:cs="Arial"/>
          <w:color w:val="000000" w:themeColor="text1"/>
        </w:rPr>
        <w:t>64,72</w:t>
      </w:r>
      <w:r w:rsidRPr="00C63845">
        <w:rPr>
          <w:rFonts w:ascii="Arial" w:hAnsi="Arial" w:cs="Arial"/>
          <w:color w:val="000000" w:themeColor="text1"/>
        </w:rPr>
        <w:t xml:space="preserve"> €</w:t>
      </w:r>
      <w:r w:rsidR="00491A0D">
        <w:rPr>
          <w:rFonts w:ascii="Arial" w:hAnsi="Arial" w:cs="Arial"/>
          <w:color w:val="000000" w:themeColor="text1"/>
        </w:rPr>
        <w:t>,</w:t>
      </w:r>
      <w:r w:rsidRPr="00C63845">
        <w:rPr>
          <w:rFonts w:ascii="Arial" w:hAnsi="Arial" w:cs="Arial"/>
          <w:color w:val="000000" w:themeColor="text1"/>
        </w:rPr>
        <w:t xml:space="preserve"> soit une hausse de </w:t>
      </w:r>
      <w:r w:rsidR="00DC3050">
        <w:rPr>
          <w:rFonts w:ascii="Arial" w:hAnsi="Arial" w:cs="Arial"/>
          <w:color w:val="000000" w:themeColor="text1"/>
        </w:rPr>
        <w:t>239</w:t>
      </w:r>
      <w:r w:rsidR="0029389B" w:rsidRPr="00C63845">
        <w:rPr>
          <w:rFonts w:ascii="Arial" w:hAnsi="Arial" w:cs="Arial"/>
          <w:color w:val="000000" w:themeColor="text1"/>
        </w:rPr>
        <w:t xml:space="preserve"> %</w:t>
      </w:r>
      <w:r w:rsidR="00491A0D">
        <w:rPr>
          <w:rFonts w:ascii="Arial" w:hAnsi="Arial" w:cs="Arial"/>
          <w:color w:val="000000" w:themeColor="text1"/>
        </w:rPr>
        <w:t>.</w:t>
      </w:r>
    </w:p>
    <w:p w14:paraId="14C35DFB" w14:textId="1D4C3401" w:rsidR="00022F5A" w:rsidRPr="00022F5A" w:rsidRDefault="00022F5A" w:rsidP="00022F5A">
      <w:pPr>
        <w:pStyle w:val="Paragraphedeliste"/>
        <w:numPr>
          <w:ilvl w:val="1"/>
          <w:numId w:val="34"/>
        </w:numPr>
        <w:spacing w:before="240" w:after="120"/>
        <w:ind w:left="567" w:hanging="567"/>
        <w:rPr>
          <w:rFonts w:cs="Arial"/>
          <w:b/>
          <w:bCs/>
          <w:iCs/>
        </w:rPr>
      </w:pPr>
      <w:r w:rsidRPr="00022F5A">
        <w:rPr>
          <w:rFonts w:cs="Arial"/>
          <w:b/>
          <w:bCs/>
          <w:iCs/>
        </w:rPr>
        <w:t>Rédiger un argumentaire de 15 lignes environ afin de conseiller Louise GALLET sur les conséquences :</w:t>
      </w:r>
    </w:p>
    <w:p w14:paraId="1F93217E" w14:textId="77777777" w:rsidR="00B30C48" w:rsidRDefault="00B30C48" w:rsidP="00B30C48">
      <w:pPr>
        <w:pStyle w:val="Paragraphedeliste"/>
        <w:numPr>
          <w:ilvl w:val="1"/>
          <w:numId w:val="39"/>
        </w:numPr>
        <w:tabs>
          <w:tab w:val="left" w:pos="993"/>
        </w:tabs>
        <w:ind w:left="993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de la hausse des charges sur le coût de revient du produit et sur sa profitabilité ;</w:t>
      </w:r>
    </w:p>
    <w:p w14:paraId="3DF3654C" w14:textId="197E75BF" w:rsidR="001624CD" w:rsidRPr="00000665" w:rsidRDefault="00B30C48" w:rsidP="00B30C48">
      <w:pPr>
        <w:pStyle w:val="Paragraphedeliste"/>
        <w:numPr>
          <w:ilvl w:val="1"/>
          <w:numId w:val="39"/>
        </w:numPr>
        <w:tabs>
          <w:tab w:val="left" w:pos="993"/>
        </w:tabs>
        <w:ind w:left="993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du changement de conditionnement.</w:t>
      </w:r>
    </w:p>
    <w:p w14:paraId="31AE59F3" w14:textId="77777777" w:rsidR="00A657C2" w:rsidRDefault="00A657C2" w:rsidP="00162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eastAsia="Calibri" w:cs="Arial"/>
          <w:bCs/>
        </w:rPr>
      </w:pPr>
    </w:p>
    <w:p w14:paraId="490730CC" w14:textId="6B40D814" w:rsidR="001624CD" w:rsidRPr="001624CD" w:rsidRDefault="001624CD" w:rsidP="00162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eastAsia="Calibri" w:cs="Arial"/>
          <w:bCs/>
        </w:rPr>
      </w:pPr>
      <w:r w:rsidRPr="001624CD">
        <w:rPr>
          <w:rFonts w:eastAsia="Calibri" w:cs="Arial"/>
          <w:bCs/>
        </w:rPr>
        <w:t>Les notions attendues dans le développement sont :</w:t>
      </w:r>
    </w:p>
    <w:p w14:paraId="584461EE" w14:textId="77777777" w:rsidR="00ED66C1" w:rsidRDefault="00ED66C1" w:rsidP="00ED66C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 introduction avec rappel du contexte ;</w:t>
      </w:r>
    </w:p>
    <w:p w14:paraId="526DDAC6" w14:textId="15A7D5E3" w:rsidR="00ED66C1" w:rsidRDefault="00ED66C1" w:rsidP="00ED66C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constat des conséquences de la hausse des </w:t>
      </w:r>
      <w:r w:rsidR="00910EE6">
        <w:rPr>
          <w:rFonts w:ascii="Arial" w:hAnsi="Arial" w:cs="Arial"/>
          <w:color w:val="000000"/>
        </w:rPr>
        <w:t>charges</w:t>
      </w:r>
      <w:r>
        <w:rPr>
          <w:rFonts w:ascii="Arial" w:hAnsi="Arial" w:cs="Arial"/>
          <w:color w:val="000000"/>
        </w:rPr>
        <w:t> ;</w:t>
      </w:r>
    </w:p>
    <w:p w14:paraId="44AECE28" w14:textId="68C4D611" w:rsidR="00ED66C1" w:rsidRDefault="00ED66C1" w:rsidP="00ED66C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une conclusion avec </w:t>
      </w:r>
      <w:r w:rsidR="008075D0">
        <w:rPr>
          <w:rFonts w:ascii="Arial" w:hAnsi="Arial" w:cs="Arial"/>
          <w:color w:val="000000"/>
        </w:rPr>
        <w:t>des conseils.</w:t>
      </w:r>
    </w:p>
    <w:p w14:paraId="62552968" w14:textId="77777777" w:rsidR="00D17016" w:rsidRDefault="00D17016" w:rsidP="00D1701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</w:p>
    <w:p w14:paraId="6A732304" w14:textId="2AEBE9CC" w:rsidR="00ED66C1" w:rsidRPr="003D24C0" w:rsidRDefault="001624CD" w:rsidP="003D24C0">
      <w:pPr>
        <w:spacing w:after="120"/>
        <w:rPr>
          <w:rFonts w:cs="Arial"/>
          <w:b/>
          <w:bCs/>
          <w:szCs w:val="28"/>
          <w:highlight w:val="lightGray"/>
        </w:rPr>
      </w:pPr>
      <w:r>
        <w:rPr>
          <w:rFonts w:cs="Arial"/>
          <w:b/>
          <w:bCs/>
          <w:szCs w:val="28"/>
          <w:highlight w:val="lightGray"/>
        </w:rPr>
        <w:t>Introduction et r</w:t>
      </w:r>
      <w:r w:rsidR="00ED66C1" w:rsidRPr="003D24C0">
        <w:rPr>
          <w:rFonts w:cs="Arial"/>
          <w:b/>
          <w:bCs/>
          <w:szCs w:val="28"/>
          <w:highlight w:val="lightGray"/>
        </w:rPr>
        <w:t>appel du contexte : </w:t>
      </w:r>
    </w:p>
    <w:p w14:paraId="1E11EFF0" w14:textId="5D0E9024" w:rsidR="00ED66C1" w:rsidRDefault="00ED66C1" w:rsidP="00D17016">
      <w:pPr>
        <w:pStyle w:val="NormalWeb"/>
        <w:spacing w:before="0" w:beforeAutospacing="0" w:after="24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Mme </w:t>
      </w:r>
      <w:r w:rsidR="00B30C48">
        <w:rPr>
          <w:rFonts w:ascii="Arial" w:hAnsi="Arial" w:cs="Arial"/>
          <w:color w:val="000000"/>
        </w:rPr>
        <w:t>GALLET</w:t>
      </w:r>
      <w:r>
        <w:rPr>
          <w:rFonts w:ascii="Arial" w:hAnsi="Arial" w:cs="Arial"/>
          <w:color w:val="000000"/>
        </w:rPr>
        <w:t xml:space="preserve"> cherche à limiter voire neutraliser l’augmentation des tarifs des matières premières et de la MOD, augmentations qui s’imposent à elle. Elle souhaite également </w:t>
      </w:r>
      <w:r w:rsidR="00ED25DB">
        <w:rPr>
          <w:rFonts w:ascii="Arial" w:hAnsi="Arial" w:cs="Arial"/>
          <w:color w:val="000000"/>
        </w:rPr>
        <w:t>éviter une chute brutale de</w:t>
      </w:r>
      <w:r>
        <w:rPr>
          <w:rFonts w:ascii="Arial" w:hAnsi="Arial" w:cs="Arial"/>
          <w:color w:val="000000"/>
        </w:rPr>
        <w:t xml:space="preserve"> sa profitabilité</w:t>
      </w:r>
      <w:r w:rsidR="00ED25DB">
        <w:rPr>
          <w:rFonts w:ascii="Arial" w:hAnsi="Arial" w:cs="Arial"/>
          <w:color w:val="000000"/>
        </w:rPr>
        <w:t xml:space="preserve"> tout en poursuivant son engagement dans la démarche RSE.</w:t>
      </w:r>
    </w:p>
    <w:p w14:paraId="6388A709" w14:textId="7223FAC0" w:rsidR="00ED66C1" w:rsidRPr="00ED25DB" w:rsidRDefault="00ED66C1" w:rsidP="00ED25DB">
      <w:pPr>
        <w:spacing w:after="120"/>
        <w:rPr>
          <w:rFonts w:cs="Arial"/>
          <w:b/>
          <w:bCs/>
          <w:szCs w:val="28"/>
          <w:highlight w:val="lightGray"/>
        </w:rPr>
      </w:pPr>
      <w:r w:rsidRPr="00AE53C0">
        <w:rPr>
          <w:rFonts w:cs="Arial"/>
          <w:b/>
          <w:bCs/>
          <w:szCs w:val="28"/>
          <w:highlight w:val="lightGray"/>
        </w:rPr>
        <w:t>C</w:t>
      </w:r>
      <w:r w:rsidR="0051054E">
        <w:rPr>
          <w:rFonts w:cs="Arial"/>
          <w:b/>
          <w:bCs/>
          <w:szCs w:val="28"/>
          <w:highlight w:val="lightGray"/>
        </w:rPr>
        <w:t xml:space="preserve">onséquences de la hausse des </w:t>
      </w:r>
      <w:r w:rsidR="00073EE7">
        <w:rPr>
          <w:rFonts w:cs="Arial"/>
          <w:b/>
          <w:bCs/>
          <w:szCs w:val="28"/>
          <w:highlight w:val="lightGray"/>
        </w:rPr>
        <w:t>charges sur le coût de revient et sur sa profitabilité </w:t>
      </w:r>
      <w:r w:rsidRPr="00AE53C0">
        <w:rPr>
          <w:rFonts w:cs="Arial"/>
          <w:b/>
          <w:bCs/>
          <w:szCs w:val="28"/>
          <w:highlight w:val="lightGray"/>
        </w:rPr>
        <w:t>: </w:t>
      </w:r>
    </w:p>
    <w:p w14:paraId="0C7CE8FA" w14:textId="3FA08EE6" w:rsidR="00ED66C1" w:rsidRPr="00F52705" w:rsidRDefault="00A02858" w:rsidP="00F52705">
      <w:pPr>
        <w:pStyle w:val="NormalWeb"/>
        <w:numPr>
          <w:ilvl w:val="0"/>
          <w:numId w:val="10"/>
        </w:numPr>
        <w:spacing w:before="0" w:beforeAutospacing="0" w:after="120" w:afterAutospacing="0"/>
        <w:ind w:left="283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F52705">
        <w:rPr>
          <w:rFonts w:ascii="Arial" w:hAnsi="Arial" w:cs="Arial"/>
          <w:b/>
          <w:bCs/>
          <w:color w:val="000000"/>
        </w:rPr>
        <w:t>Hausse des charges :</w:t>
      </w:r>
    </w:p>
    <w:p w14:paraId="0C9F9702" w14:textId="2132B7B9" w:rsidR="00ED66C1" w:rsidRDefault="00ED66C1" w:rsidP="001E7803">
      <w:pPr>
        <w:pStyle w:val="NormalWeb"/>
        <w:spacing w:before="0" w:beforeAutospacing="0" w:after="120" w:afterAutospacing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L’augmentation des </w:t>
      </w:r>
      <w:r w:rsidR="0062272C">
        <w:rPr>
          <w:rFonts w:ascii="Arial" w:hAnsi="Arial" w:cs="Arial"/>
          <w:color w:val="000000"/>
        </w:rPr>
        <w:t xml:space="preserve">charges a </w:t>
      </w:r>
      <w:r>
        <w:rPr>
          <w:rFonts w:ascii="Arial" w:hAnsi="Arial" w:cs="Arial"/>
          <w:color w:val="000000"/>
        </w:rPr>
        <w:t xml:space="preserve">une incidence très significative sur le coût de revient de la </w:t>
      </w:r>
      <w:r w:rsidRPr="005A4A6A">
        <w:rPr>
          <w:rFonts w:ascii="Arial" w:hAnsi="Arial" w:cs="Arial"/>
          <w:color w:val="000000"/>
        </w:rPr>
        <w:t xml:space="preserve">préparation </w:t>
      </w:r>
      <w:r w:rsidR="008812B8">
        <w:rPr>
          <w:rFonts w:ascii="Arial" w:hAnsi="Arial" w:cs="Arial"/>
          <w:color w:val="000000"/>
        </w:rPr>
        <w:t>c</w:t>
      </w:r>
      <w:r w:rsidRPr="005A4A6A">
        <w:rPr>
          <w:rFonts w:ascii="Arial" w:hAnsi="Arial" w:cs="Arial"/>
          <w:color w:val="000000"/>
        </w:rPr>
        <w:t>ookies chocolat-caramel</w:t>
      </w:r>
      <w:r w:rsidR="008812B8">
        <w:rPr>
          <w:rFonts w:ascii="Arial" w:hAnsi="Arial" w:cs="Arial"/>
          <w:color w:val="000000"/>
        </w:rPr>
        <w:t>.</w:t>
      </w:r>
      <w:r w:rsidRPr="005A4A6A">
        <w:rPr>
          <w:rFonts w:ascii="Arial" w:hAnsi="Arial" w:cs="Arial"/>
          <w:color w:val="000000"/>
        </w:rPr>
        <w:t xml:space="preserve"> </w:t>
      </w:r>
      <w:r w:rsidR="008812B8">
        <w:rPr>
          <w:rFonts w:ascii="Arial" w:hAnsi="Arial" w:cs="Arial"/>
          <w:color w:val="000000"/>
        </w:rPr>
        <w:t>Le</w:t>
      </w:r>
      <w:r w:rsidRPr="005A4A6A">
        <w:rPr>
          <w:rFonts w:ascii="Arial" w:hAnsi="Arial" w:cs="Arial"/>
          <w:color w:val="000000"/>
        </w:rPr>
        <w:t xml:space="preserve"> coût de revient </w:t>
      </w:r>
      <w:r w:rsidR="001E7803">
        <w:rPr>
          <w:rFonts w:ascii="Arial" w:hAnsi="Arial" w:cs="Arial"/>
          <w:color w:val="000000"/>
        </w:rPr>
        <w:t xml:space="preserve">augmente </w:t>
      </w:r>
      <w:r w:rsidRPr="005A4A6A">
        <w:rPr>
          <w:rFonts w:ascii="Arial" w:hAnsi="Arial" w:cs="Arial"/>
          <w:color w:val="000000"/>
        </w:rPr>
        <w:t xml:space="preserve">de </w:t>
      </w:r>
      <w:r w:rsidR="001E7803"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color w:val="000000"/>
        </w:rPr>
        <w:t xml:space="preserve"> </w:t>
      </w:r>
      <w:r w:rsidRPr="005A4A6A">
        <w:rPr>
          <w:rFonts w:ascii="Arial" w:hAnsi="Arial" w:cs="Arial"/>
          <w:color w:val="000000"/>
        </w:rPr>
        <w:t>%</w:t>
      </w:r>
      <w:r w:rsidR="00242005">
        <w:rPr>
          <w:rFonts w:ascii="Arial" w:hAnsi="Arial" w:cs="Arial"/>
          <w:color w:val="000000"/>
        </w:rPr>
        <w:t>.</w:t>
      </w:r>
    </w:p>
    <w:p w14:paraId="31BF07C1" w14:textId="34E08806" w:rsidR="001E7803" w:rsidRPr="008812B8" w:rsidRDefault="001E7803" w:rsidP="001E7803">
      <w:pPr>
        <w:pStyle w:val="NormalWeb"/>
        <w:spacing w:before="0" w:beforeAutospacing="0" w:after="120" w:afterAutospacing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 sont surtout les charges directes qui sont impactées et notamment les ingrédients et le transport.</w:t>
      </w:r>
      <w:r w:rsidR="00A9659B">
        <w:rPr>
          <w:rFonts w:ascii="Arial" w:hAnsi="Arial" w:cs="Arial"/>
          <w:color w:val="000000"/>
        </w:rPr>
        <w:t xml:space="preserve"> Les charges indirectes sont peu impactées.</w:t>
      </w:r>
    </w:p>
    <w:p w14:paraId="10AF182C" w14:textId="019F174A" w:rsidR="00910EE6" w:rsidRDefault="001E7803" w:rsidP="0062272C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</w:t>
      </w:r>
      <w:r w:rsidR="00ED66C1">
        <w:rPr>
          <w:rFonts w:ascii="Arial" w:hAnsi="Arial" w:cs="Arial"/>
          <w:color w:val="000000"/>
        </w:rPr>
        <w:t xml:space="preserve"> lui seul, le conditionnement en bocal de verre (verre</w:t>
      </w:r>
      <w:r w:rsidR="00000665">
        <w:rPr>
          <w:rFonts w:ascii="Arial" w:hAnsi="Arial" w:cs="Arial"/>
          <w:color w:val="000000"/>
        </w:rPr>
        <w:t>,</w:t>
      </w:r>
      <w:r w:rsidR="00ED66C1">
        <w:rPr>
          <w:rFonts w:ascii="Arial" w:hAnsi="Arial" w:cs="Arial"/>
          <w:color w:val="000000"/>
        </w:rPr>
        <w:t xml:space="preserve"> </w:t>
      </w:r>
      <w:r w:rsidR="00BA6665">
        <w:rPr>
          <w:rFonts w:ascii="Arial" w:hAnsi="Arial" w:cs="Arial"/>
          <w:color w:val="000000"/>
        </w:rPr>
        <w:t>couvercles</w:t>
      </w:r>
      <w:r w:rsidR="00ED66C1">
        <w:rPr>
          <w:rFonts w:ascii="Arial" w:hAnsi="Arial" w:cs="Arial"/>
          <w:color w:val="000000"/>
        </w:rPr>
        <w:t xml:space="preserve"> </w:t>
      </w:r>
      <w:r w:rsidR="00000665">
        <w:rPr>
          <w:rFonts w:ascii="Arial" w:hAnsi="Arial" w:cs="Arial"/>
          <w:color w:val="000000"/>
        </w:rPr>
        <w:t xml:space="preserve">et </w:t>
      </w:r>
      <w:r w:rsidR="00ED66C1">
        <w:rPr>
          <w:rFonts w:ascii="Arial" w:hAnsi="Arial" w:cs="Arial"/>
          <w:color w:val="000000"/>
        </w:rPr>
        <w:t xml:space="preserve">transport dû au poids du contenant) représente une augmentation d’environ 24 € soit </w:t>
      </w:r>
      <w:r w:rsidR="00910EE6">
        <w:rPr>
          <w:rFonts w:ascii="Arial" w:hAnsi="Arial" w:cs="Arial"/>
          <w:color w:val="000000"/>
        </w:rPr>
        <w:t>quasiment</w:t>
      </w:r>
      <w:r w:rsidR="00ED66C1">
        <w:rPr>
          <w:rFonts w:ascii="Arial" w:hAnsi="Arial" w:cs="Arial"/>
          <w:color w:val="000000"/>
        </w:rPr>
        <w:t xml:space="preserve"> la moitié de la hausse totale</w:t>
      </w:r>
      <w:r w:rsidR="00910EE6">
        <w:rPr>
          <w:rFonts w:ascii="Arial" w:hAnsi="Arial" w:cs="Arial"/>
          <w:color w:val="000000"/>
        </w:rPr>
        <w:t xml:space="preserve"> des charges</w:t>
      </w:r>
      <w:r w:rsidR="00ED66C1">
        <w:rPr>
          <w:rFonts w:ascii="Arial" w:hAnsi="Arial" w:cs="Arial"/>
          <w:color w:val="000000"/>
        </w:rPr>
        <w:t>.</w:t>
      </w:r>
    </w:p>
    <w:p w14:paraId="6609F604" w14:textId="272FD963" w:rsidR="00A02858" w:rsidRPr="00D17016" w:rsidRDefault="00A02858" w:rsidP="00910EE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699FB8D" w14:textId="6CBB9A52" w:rsidR="00ED66C1" w:rsidRPr="00910EE6" w:rsidRDefault="00A02858" w:rsidP="00ED66C1">
      <w:pPr>
        <w:pStyle w:val="NormalWeb"/>
        <w:numPr>
          <w:ilvl w:val="0"/>
          <w:numId w:val="10"/>
        </w:numPr>
        <w:spacing w:before="0" w:beforeAutospacing="0" w:after="120" w:afterAutospacing="0"/>
        <w:ind w:left="283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F52705">
        <w:rPr>
          <w:rFonts w:ascii="Arial" w:hAnsi="Arial" w:cs="Arial"/>
          <w:b/>
          <w:bCs/>
          <w:color w:val="000000"/>
        </w:rPr>
        <w:t>Baisse de la profitabilité :</w:t>
      </w:r>
    </w:p>
    <w:p w14:paraId="1B646237" w14:textId="7DA1D94C" w:rsidR="00ED66C1" w:rsidRPr="008075D0" w:rsidRDefault="00910EE6" w:rsidP="008075D0">
      <w:pPr>
        <w:pStyle w:val="NormalWeb"/>
        <w:spacing w:before="0" w:beforeAutospacing="0" w:after="0" w:afterAutospacing="0"/>
        <w:ind w:left="283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choix de Madame GALLET de ne pas augmenter le</w:t>
      </w:r>
      <w:r w:rsidR="00ED66C1">
        <w:rPr>
          <w:rFonts w:ascii="Arial" w:hAnsi="Arial" w:cs="Arial"/>
          <w:color w:val="000000"/>
        </w:rPr>
        <w:t xml:space="preserve"> prix de vente</w:t>
      </w:r>
      <w:r>
        <w:rPr>
          <w:rFonts w:ascii="Arial" w:hAnsi="Arial" w:cs="Arial"/>
          <w:color w:val="000000"/>
        </w:rPr>
        <w:t xml:space="preserve"> conjugué à la hausse des coûts de revient</w:t>
      </w:r>
      <w:r w:rsidR="00ED66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conduit à une baisse importante du résultat de 68 %.</w:t>
      </w:r>
      <w:r w:rsidR="00EB685B">
        <w:rPr>
          <w:rFonts w:ascii="Arial" w:hAnsi="Arial" w:cs="Arial"/>
          <w:color w:val="000000"/>
        </w:rPr>
        <w:t xml:space="preserve"> Toutefois, le taux de profitabilité reste à 9,54 % ce qui reste correct.</w:t>
      </w:r>
    </w:p>
    <w:p w14:paraId="75189066" w14:textId="77777777" w:rsidR="00ED66C1" w:rsidRDefault="00ED66C1" w:rsidP="00ED66C1">
      <w:pPr>
        <w:rPr>
          <w:color w:val="000000"/>
        </w:rPr>
      </w:pPr>
    </w:p>
    <w:p w14:paraId="4A6890A4" w14:textId="33E9EF4B" w:rsidR="00ED66C1" w:rsidRPr="00AE53C0" w:rsidRDefault="008075D0" w:rsidP="00AE53C0">
      <w:pPr>
        <w:spacing w:after="120"/>
        <w:rPr>
          <w:rFonts w:cs="Arial"/>
          <w:b/>
          <w:bCs/>
          <w:szCs w:val="28"/>
          <w:highlight w:val="lightGray"/>
        </w:rPr>
      </w:pPr>
      <w:bookmarkStart w:id="4" w:name="_Hlk126389404"/>
      <w:r>
        <w:rPr>
          <w:rFonts w:cs="Arial"/>
          <w:b/>
          <w:bCs/>
          <w:szCs w:val="28"/>
          <w:highlight w:val="lightGray"/>
        </w:rPr>
        <w:t xml:space="preserve">Conséquences </w:t>
      </w:r>
      <w:r w:rsidR="00AE53C0" w:rsidRPr="00AE53C0">
        <w:rPr>
          <w:rFonts w:cs="Arial"/>
          <w:b/>
          <w:bCs/>
          <w:szCs w:val="28"/>
          <w:highlight w:val="lightGray"/>
        </w:rPr>
        <w:t>du changement de conditionnement</w:t>
      </w:r>
      <w:r w:rsidR="00ED66C1" w:rsidRPr="00AE53C0">
        <w:rPr>
          <w:rFonts w:cs="Arial"/>
          <w:b/>
          <w:bCs/>
          <w:szCs w:val="28"/>
          <w:highlight w:val="lightGray"/>
        </w:rPr>
        <w:t xml:space="preserve"> :</w:t>
      </w:r>
    </w:p>
    <w:bookmarkEnd w:id="4"/>
    <w:p w14:paraId="122508C2" w14:textId="77777777" w:rsidR="008075D0" w:rsidRDefault="008075D0" w:rsidP="008075D0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Louise GALLET s’est interrogée sur l’opportunité de remplacer le pot en verre par un sachet en papier.</w:t>
      </w:r>
    </w:p>
    <w:p w14:paraId="4101584A" w14:textId="77777777" w:rsidR="008075D0" w:rsidRDefault="008075D0" w:rsidP="008075D0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Le c</w:t>
      </w:r>
      <w:r w:rsidR="00ED66C1">
        <w:rPr>
          <w:rFonts w:ascii="Arial" w:hAnsi="Arial" w:cs="Arial"/>
          <w:color w:val="000000"/>
        </w:rPr>
        <w:t>hange</w:t>
      </w:r>
      <w:r>
        <w:rPr>
          <w:rFonts w:ascii="Arial" w:hAnsi="Arial" w:cs="Arial"/>
          <w:color w:val="000000"/>
        </w:rPr>
        <w:t>ment</w:t>
      </w:r>
      <w:r w:rsidR="00ED66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="00ED66C1">
        <w:rPr>
          <w:rFonts w:ascii="Arial" w:hAnsi="Arial" w:cs="Arial"/>
          <w:color w:val="000000"/>
        </w:rPr>
        <w:t xml:space="preserve">e conditionnement </w:t>
      </w:r>
      <w:r>
        <w:rPr>
          <w:rFonts w:ascii="Arial" w:hAnsi="Arial" w:cs="Arial"/>
          <w:color w:val="000000"/>
        </w:rPr>
        <w:t>aura un impact</w:t>
      </w:r>
      <w:r w:rsidR="00ED66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important sur</w:t>
      </w:r>
      <w:r w:rsidR="00ED66C1">
        <w:rPr>
          <w:rFonts w:ascii="Arial" w:hAnsi="Arial" w:cs="Arial"/>
          <w:color w:val="000000"/>
        </w:rPr>
        <w:t xml:space="preserve"> le poids du produit fini</w:t>
      </w:r>
      <w:r>
        <w:rPr>
          <w:rFonts w:ascii="Arial" w:hAnsi="Arial" w:cs="Arial"/>
          <w:color w:val="000000"/>
        </w:rPr>
        <w:t xml:space="preserve"> et permettra de </w:t>
      </w:r>
      <w:r w:rsidR="00ED66C1">
        <w:rPr>
          <w:rFonts w:ascii="Arial" w:hAnsi="Arial" w:cs="Arial"/>
          <w:color w:val="000000"/>
        </w:rPr>
        <w:t>réduire l</w:t>
      </w:r>
      <w:r>
        <w:rPr>
          <w:rFonts w:ascii="Arial" w:hAnsi="Arial" w:cs="Arial"/>
          <w:color w:val="000000"/>
        </w:rPr>
        <w:t xml:space="preserve">es charges </w:t>
      </w:r>
      <w:r w:rsidR="00ED66C1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</w:t>
      </w:r>
      <w:r w:rsidR="00ED66C1">
        <w:rPr>
          <w:rFonts w:ascii="Arial" w:hAnsi="Arial" w:cs="Arial"/>
          <w:color w:val="000000"/>
        </w:rPr>
        <w:t xml:space="preserve"> transport</w:t>
      </w:r>
      <w:r>
        <w:rPr>
          <w:rFonts w:ascii="Arial" w:hAnsi="Arial" w:cs="Arial"/>
          <w:color w:val="000000"/>
        </w:rPr>
        <w:t>.</w:t>
      </w:r>
      <w:r w:rsidR="00ED66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 ailleurs, cette modification permettra de ne</w:t>
      </w:r>
      <w:r w:rsidR="00ED66C1">
        <w:rPr>
          <w:rFonts w:ascii="Arial" w:hAnsi="Arial" w:cs="Arial"/>
          <w:color w:val="000000"/>
        </w:rPr>
        <w:t xml:space="preserve"> pas dépendre d’un fournisseur de verre turc</w:t>
      </w:r>
      <w:r>
        <w:rPr>
          <w:rFonts w:ascii="Arial" w:hAnsi="Arial" w:cs="Arial"/>
          <w:color w:val="000000"/>
        </w:rPr>
        <w:t xml:space="preserve"> ce qui limitera l’</w:t>
      </w:r>
      <w:r w:rsidR="00ED66C1">
        <w:rPr>
          <w:rFonts w:ascii="Arial" w:hAnsi="Arial" w:cs="Arial"/>
          <w:color w:val="000000"/>
        </w:rPr>
        <w:t>empreinte carbone</w:t>
      </w:r>
      <w:r>
        <w:rPr>
          <w:rFonts w:ascii="Arial" w:hAnsi="Arial" w:cs="Arial"/>
          <w:color w:val="000000"/>
        </w:rPr>
        <w:t>.</w:t>
      </w:r>
    </w:p>
    <w:p w14:paraId="36C84F9C" w14:textId="782275CF" w:rsidR="00ED66C1" w:rsidRDefault="008075D0" w:rsidP="00D17016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conséquences financières seraient importantes. Le coût de revient baisserait d’environ 45 € ce qui améliorerait le résultat de 63 %.</w:t>
      </w:r>
    </w:p>
    <w:p w14:paraId="4B372441" w14:textId="362DC9CF" w:rsidR="008075D0" w:rsidRPr="00DF407B" w:rsidRDefault="00ED66C1" w:rsidP="00DF407B">
      <w:pPr>
        <w:spacing w:after="120"/>
        <w:rPr>
          <w:rFonts w:cs="Arial"/>
          <w:b/>
          <w:bCs/>
          <w:szCs w:val="28"/>
        </w:rPr>
      </w:pPr>
      <w:r w:rsidRPr="00AE53C0">
        <w:rPr>
          <w:rFonts w:cs="Arial"/>
          <w:b/>
          <w:bCs/>
          <w:szCs w:val="28"/>
          <w:highlight w:val="lightGray"/>
        </w:rPr>
        <w:t>Conclusion</w:t>
      </w:r>
      <w:r w:rsidR="0076044D">
        <w:rPr>
          <w:rFonts w:cs="Arial"/>
          <w:b/>
          <w:bCs/>
          <w:szCs w:val="28"/>
          <w:highlight w:val="lightGray"/>
        </w:rPr>
        <w:t xml:space="preserve"> avec des conseils </w:t>
      </w:r>
      <w:r w:rsidRPr="00AE53C0">
        <w:rPr>
          <w:rFonts w:cs="Arial"/>
          <w:b/>
          <w:bCs/>
          <w:szCs w:val="28"/>
          <w:highlight w:val="lightGray"/>
        </w:rPr>
        <w:t>:</w:t>
      </w:r>
    </w:p>
    <w:p w14:paraId="682FD90A" w14:textId="77777777" w:rsidR="00A657C2" w:rsidRDefault="00DF407B" w:rsidP="0037034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Grâce à la décision de faire évoluer le conditionnement, l</w:t>
      </w:r>
      <w:r w:rsidR="008075D0">
        <w:rPr>
          <w:rFonts w:ascii="Arial" w:hAnsi="Arial" w:cs="Arial"/>
          <w:color w:val="000000"/>
        </w:rPr>
        <w:t xml:space="preserve">e prix de vente </w:t>
      </w:r>
      <w:r>
        <w:rPr>
          <w:rFonts w:ascii="Arial" w:hAnsi="Arial" w:cs="Arial"/>
          <w:color w:val="000000"/>
        </w:rPr>
        <w:t xml:space="preserve">pourra ne pas </w:t>
      </w:r>
      <w:r w:rsidR="008075D0">
        <w:rPr>
          <w:rFonts w:ascii="Arial" w:hAnsi="Arial" w:cs="Arial"/>
          <w:color w:val="000000"/>
        </w:rPr>
        <w:t>augmenter, ce qui est conforme au souhait de Louise GALLET.</w:t>
      </w:r>
      <w:r>
        <w:rPr>
          <w:rFonts w:ascii="Arial" w:hAnsi="Arial" w:cs="Arial"/>
          <w:color w:val="000000"/>
        </w:rPr>
        <w:t xml:space="preserve"> </w:t>
      </w:r>
      <w:r w:rsidR="00ED66C1">
        <w:rPr>
          <w:rFonts w:ascii="Arial" w:hAnsi="Arial" w:cs="Arial"/>
          <w:color w:val="000000"/>
        </w:rPr>
        <w:t>Le changement de</w:t>
      </w:r>
      <w:r w:rsidR="00094640">
        <w:rPr>
          <w:rFonts w:ascii="Arial" w:hAnsi="Arial" w:cs="Arial"/>
          <w:color w:val="000000"/>
        </w:rPr>
        <w:t xml:space="preserve"> </w:t>
      </w:r>
      <w:r w:rsidR="00ED66C1">
        <w:rPr>
          <w:rFonts w:ascii="Arial" w:hAnsi="Arial" w:cs="Arial"/>
          <w:color w:val="000000"/>
        </w:rPr>
        <w:t xml:space="preserve">conditionnement semble </w:t>
      </w:r>
      <w:r>
        <w:rPr>
          <w:rFonts w:ascii="Arial" w:hAnsi="Arial" w:cs="Arial"/>
          <w:color w:val="000000"/>
        </w:rPr>
        <w:t xml:space="preserve">donc </w:t>
      </w:r>
      <w:r w:rsidR="00ED66C1">
        <w:rPr>
          <w:rFonts w:ascii="Arial" w:hAnsi="Arial" w:cs="Arial"/>
          <w:color w:val="000000"/>
        </w:rPr>
        <w:t>pertinent</w:t>
      </w:r>
      <w:r>
        <w:rPr>
          <w:rFonts w:ascii="Arial" w:hAnsi="Arial" w:cs="Arial"/>
          <w:color w:val="000000"/>
        </w:rPr>
        <w:t xml:space="preserve"> pour contrer le contexte actuel</w:t>
      </w:r>
      <w:r w:rsidR="00A9659B">
        <w:rPr>
          <w:rFonts w:ascii="Arial" w:hAnsi="Arial" w:cs="Arial"/>
          <w:color w:val="000000"/>
        </w:rPr>
        <w:t xml:space="preserve"> et répondre à la politique RSE de l’entreprise.</w:t>
      </w:r>
    </w:p>
    <w:p w14:paraId="1C95F87D" w14:textId="77777777" w:rsidR="00A657C2" w:rsidRDefault="00A657C2" w:rsidP="0037034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14:paraId="72E93BDE" w14:textId="1475AD34" w:rsidR="00F353CA" w:rsidRPr="00E03798" w:rsidRDefault="00F353CA" w:rsidP="00F35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DOSSIER 3</w:t>
      </w:r>
      <w:r w:rsidRPr="00E03798">
        <w:rPr>
          <w:rFonts w:cs="Arial"/>
          <w:b/>
          <w:bCs/>
        </w:rPr>
        <w:t xml:space="preserve"> – </w:t>
      </w:r>
      <w:r>
        <w:rPr>
          <w:rFonts w:cs="Arial"/>
          <w:b/>
          <w:bCs/>
          <w:szCs w:val="24"/>
        </w:rPr>
        <w:t>CONTRÔLE DE LA PERFORMANCE PRODUCTIVE</w:t>
      </w:r>
    </w:p>
    <w:p w14:paraId="79ABBE1E" w14:textId="27DA910A" w:rsidR="00ED66C1" w:rsidRDefault="00ED66C1"/>
    <w:p w14:paraId="3B9E3BFA" w14:textId="01671858" w:rsidR="00422B26" w:rsidRPr="00422B26" w:rsidRDefault="00422B26" w:rsidP="00422B26">
      <w:pPr>
        <w:pStyle w:val="Paragraphedeliste"/>
        <w:numPr>
          <w:ilvl w:val="1"/>
          <w:numId w:val="44"/>
        </w:numPr>
        <w:spacing w:after="240"/>
        <w:rPr>
          <w:rFonts w:cs="Arial"/>
          <w:b/>
          <w:bCs/>
          <w:iCs/>
        </w:rPr>
      </w:pPr>
      <w:r w:rsidRPr="00422B26">
        <w:rPr>
          <w:rFonts w:cs="Arial"/>
          <w:b/>
          <w:bCs/>
          <w:iCs/>
        </w:rPr>
        <w:t>Calculer et décomposer les écarts globaux relatifs à la production de la pâte à tartiner chocolat noisette pour le 4</w:t>
      </w:r>
      <w:r w:rsidRPr="00422B26">
        <w:rPr>
          <w:rFonts w:cs="Arial"/>
          <w:b/>
          <w:bCs/>
          <w:iCs/>
          <w:vertAlign w:val="superscript"/>
        </w:rPr>
        <w:t>ème</w:t>
      </w:r>
      <w:r w:rsidRPr="00422B26">
        <w:rPr>
          <w:rFonts w:cs="Arial"/>
          <w:b/>
          <w:bCs/>
          <w:iCs/>
        </w:rPr>
        <w:t xml:space="preserve"> trimestre 2022.</w:t>
      </w:r>
    </w:p>
    <w:p w14:paraId="0422F608" w14:textId="7661AEBE" w:rsidR="003B5923" w:rsidRPr="009F6501" w:rsidRDefault="003B5923" w:rsidP="003B5923">
      <w:pPr>
        <w:spacing w:before="240" w:after="240"/>
        <w:rPr>
          <w:rFonts w:cs="Arial"/>
          <w:szCs w:val="24"/>
        </w:rPr>
      </w:pPr>
      <w:r>
        <w:rPr>
          <w:rFonts w:cs="Arial"/>
          <w:szCs w:val="24"/>
        </w:rPr>
        <w:t xml:space="preserve">Calcul préalable : </w:t>
      </w:r>
      <w:r w:rsidRPr="009F6501">
        <w:rPr>
          <w:rFonts w:cs="Arial"/>
          <w:szCs w:val="24"/>
        </w:rPr>
        <w:t xml:space="preserve">Nombre de </w:t>
      </w:r>
      <w:r>
        <w:rPr>
          <w:rFonts w:cs="Arial"/>
          <w:szCs w:val="24"/>
        </w:rPr>
        <w:t>lots</w:t>
      </w:r>
      <w:r w:rsidRPr="009F6501">
        <w:rPr>
          <w:rFonts w:cs="Arial"/>
          <w:szCs w:val="24"/>
        </w:rPr>
        <w:t xml:space="preserve"> de 60 </w:t>
      </w:r>
      <w:r w:rsidR="00B97627">
        <w:rPr>
          <w:rFonts w:cs="Arial"/>
          <w:szCs w:val="24"/>
        </w:rPr>
        <w:t>pots pour</w:t>
      </w:r>
      <w:r w:rsidRPr="009F6501">
        <w:rPr>
          <w:rFonts w:cs="Arial"/>
          <w:szCs w:val="24"/>
        </w:rPr>
        <w:t xml:space="preserve"> une production de 3 0</w:t>
      </w:r>
      <w:r>
        <w:rPr>
          <w:rFonts w:cs="Arial"/>
          <w:szCs w:val="24"/>
        </w:rPr>
        <w:t>0</w:t>
      </w:r>
      <w:r w:rsidRPr="009F6501">
        <w:rPr>
          <w:rFonts w:cs="Arial"/>
          <w:szCs w:val="24"/>
        </w:rPr>
        <w:t>0 pots</w:t>
      </w:r>
      <w:r>
        <w:rPr>
          <w:rFonts w:cs="Arial"/>
          <w:szCs w:val="24"/>
        </w:rPr>
        <w:t> :</w:t>
      </w:r>
      <w:r w:rsidRPr="009F6501">
        <w:rPr>
          <w:rFonts w:cs="Arial"/>
          <w:szCs w:val="24"/>
        </w:rPr>
        <w:t xml:space="preserve"> 50 </w:t>
      </w:r>
      <w:r>
        <w:rPr>
          <w:rFonts w:cs="Arial"/>
          <w:szCs w:val="24"/>
        </w:rPr>
        <w:t>lots</w:t>
      </w:r>
      <w:r w:rsidRPr="009F6501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33BC68C1" w14:textId="7C2460A4" w:rsidR="00ED66C1" w:rsidRPr="009A6433" w:rsidRDefault="00884888" w:rsidP="00232BEE">
      <w:pPr>
        <w:spacing w:before="240" w:after="120"/>
        <w:jc w:val="center"/>
        <w:rPr>
          <w:rFonts w:cs="Arial"/>
          <w:b/>
          <w:bCs/>
          <w:szCs w:val="24"/>
        </w:rPr>
      </w:pPr>
      <w:r w:rsidRPr="009A6433">
        <w:rPr>
          <w:rFonts w:cs="Arial"/>
          <w:b/>
          <w:bCs/>
          <w:szCs w:val="24"/>
        </w:rPr>
        <w:t>Tableau de calcul des écarts globaux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845"/>
        <w:gridCol w:w="846"/>
        <w:gridCol w:w="999"/>
        <w:gridCol w:w="1987"/>
        <w:gridCol w:w="851"/>
        <w:gridCol w:w="1146"/>
        <w:gridCol w:w="1546"/>
      </w:tblGrid>
      <w:tr w:rsidR="00F51A32" w:rsidRPr="009F6501" w14:paraId="09F9EDEE" w14:textId="77777777" w:rsidTr="00F51A32">
        <w:trPr>
          <w:trHeight w:val="440"/>
        </w:trPr>
        <w:tc>
          <w:tcPr>
            <w:tcW w:w="141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0B943F" w14:textId="77777777" w:rsidR="00F51A32" w:rsidRPr="009F6501" w:rsidRDefault="00F51A32" w:rsidP="004D09F7">
            <w:pPr>
              <w:jc w:val="center"/>
            </w:pPr>
          </w:p>
        </w:tc>
        <w:tc>
          <w:tcPr>
            <w:tcW w:w="269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431072" w14:textId="77777777" w:rsidR="00F51A32" w:rsidRPr="00976D1E" w:rsidRDefault="00F51A32" w:rsidP="004D09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976D1E">
              <w:rPr>
                <w:rFonts w:ascii="Arial" w:hAnsi="Arial" w:cs="Arial"/>
                <w:b/>
                <w:bCs/>
              </w:rPr>
              <w:t>Coût constaté des</w:t>
            </w:r>
          </w:p>
          <w:p w14:paraId="10DAE445" w14:textId="77777777" w:rsidR="00F51A32" w:rsidRPr="00976D1E" w:rsidRDefault="00F51A32" w:rsidP="004D09F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76D1E">
              <w:rPr>
                <w:rFonts w:ascii="Arial" w:hAnsi="Arial" w:cs="Arial"/>
                <w:b/>
                <w:bCs/>
              </w:rPr>
              <w:t>3 000 pots</w:t>
            </w:r>
          </w:p>
        </w:tc>
        <w:tc>
          <w:tcPr>
            <w:tcW w:w="398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3F279" w14:textId="77777777" w:rsidR="00F51A32" w:rsidRPr="00976D1E" w:rsidRDefault="00F51A32" w:rsidP="004D09F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76D1E">
              <w:rPr>
                <w:rFonts w:ascii="Arial" w:hAnsi="Arial" w:cs="Arial"/>
                <w:b/>
                <w:bCs/>
              </w:rPr>
              <w:t>Coût préétabli de la production constatée</w:t>
            </w:r>
          </w:p>
        </w:tc>
        <w:tc>
          <w:tcPr>
            <w:tcW w:w="1546" w:type="dxa"/>
          </w:tcPr>
          <w:p w14:paraId="1DDD80C4" w14:textId="4A610CFD" w:rsidR="00F51A32" w:rsidRPr="00976D1E" w:rsidRDefault="00F51A32" w:rsidP="004D09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91A0D">
              <w:rPr>
                <w:rFonts w:ascii="Arial" w:hAnsi="Arial" w:cs="Arial"/>
                <w:b/>
                <w:bCs/>
              </w:rPr>
              <w:t>Écart global</w:t>
            </w:r>
            <w:r w:rsidR="00326907" w:rsidRPr="00491A0D">
              <w:rPr>
                <w:rFonts w:ascii="Arial" w:hAnsi="Arial" w:cs="Arial"/>
                <w:b/>
                <w:bCs/>
              </w:rPr>
              <w:t xml:space="preserve"> ou éc</w:t>
            </w:r>
            <w:r w:rsidR="00AF2866" w:rsidRPr="00491A0D">
              <w:rPr>
                <w:rFonts w:ascii="Arial" w:hAnsi="Arial" w:cs="Arial"/>
                <w:b/>
                <w:bCs/>
              </w:rPr>
              <w:t>a</w:t>
            </w:r>
            <w:r w:rsidR="00326907" w:rsidRPr="00491A0D">
              <w:rPr>
                <w:rFonts w:ascii="Arial" w:hAnsi="Arial" w:cs="Arial"/>
                <w:b/>
                <w:bCs/>
              </w:rPr>
              <w:t>rt sur production con</w:t>
            </w:r>
            <w:r w:rsidR="00AF2866" w:rsidRPr="00491A0D">
              <w:rPr>
                <w:rFonts w:ascii="Arial" w:hAnsi="Arial" w:cs="Arial"/>
                <w:b/>
                <w:bCs/>
              </w:rPr>
              <w:t>statée</w:t>
            </w:r>
          </w:p>
        </w:tc>
      </w:tr>
      <w:tr w:rsidR="00F51A32" w:rsidRPr="009F6501" w14:paraId="0669235C" w14:textId="77777777" w:rsidTr="00F51A32">
        <w:trPr>
          <w:trHeight w:val="420"/>
        </w:trPr>
        <w:tc>
          <w:tcPr>
            <w:tcW w:w="1414" w:type="dxa"/>
            <w:vMerge/>
            <w:vAlign w:val="center"/>
            <w:hideMark/>
          </w:tcPr>
          <w:p w14:paraId="54298240" w14:textId="77777777" w:rsidR="00F51A32" w:rsidRPr="009F6501" w:rsidRDefault="00F51A32" w:rsidP="00505204">
            <w:pPr>
              <w:jc w:val="center"/>
            </w:pPr>
          </w:p>
        </w:tc>
        <w:tc>
          <w:tcPr>
            <w:tcW w:w="8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76B354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</w:pPr>
            <w:r w:rsidRPr="009F6501">
              <w:rPr>
                <w:rFonts w:ascii="Arial" w:hAnsi="Arial" w:cs="Arial"/>
              </w:rPr>
              <w:t>Q</w:t>
            </w:r>
          </w:p>
        </w:tc>
        <w:tc>
          <w:tcPr>
            <w:tcW w:w="8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CA94CC" w14:textId="17A3D63B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</w:pPr>
            <w:r w:rsidRPr="009F6501"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</w:rPr>
              <w:t xml:space="preserve"> (€)</w:t>
            </w:r>
          </w:p>
        </w:tc>
        <w:tc>
          <w:tcPr>
            <w:tcW w:w="9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E8016E" w14:textId="022689B6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</w:pPr>
            <w:r w:rsidRPr="009F6501">
              <w:rPr>
                <w:rFonts w:ascii="Arial" w:hAnsi="Arial" w:cs="Arial"/>
              </w:rPr>
              <w:t>Montant</w:t>
            </w:r>
            <w:r>
              <w:rPr>
                <w:rFonts w:ascii="Arial" w:hAnsi="Arial" w:cs="Arial"/>
              </w:rPr>
              <w:t xml:space="preserve"> </w:t>
            </w:r>
            <w:r w:rsidRPr="009F6501">
              <w:rPr>
                <w:rFonts w:ascii="Arial" w:hAnsi="Arial" w:cs="Arial"/>
              </w:rPr>
              <w:t>(€)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8BA7F0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F6501">
              <w:rPr>
                <w:rFonts w:ascii="Arial" w:hAnsi="Arial" w:cs="Arial"/>
              </w:rPr>
              <w:t>Q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B666E6" w14:textId="02A193D5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F6501"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</w:rPr>
              <w:t xml:space="preserve"> (€)</w:t>
            </w:r>
          </w:p>
        </w:tc>
        <w:tc>
          <w:tcPr>
            <w:tcW w:w="11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557434" w14:textId="132C5683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</w:pPr>
            <w:r w:rsidRPr="009F6501">
              <w:rPr>
                <w:rFonts w:ascii="Arial" w:hAnsi="Arial" w:cs="Arial"/>
              </w:rPr>
              <w:t>Montant</w:t>
            </w:r>
            <w:r>
              <w:rPr>
                <w:rFonts w:ascii="Arial" w:hAnsi="Arial" w:cs="Arial"/>
              </w:rPr>
              <w:t xml:space="preserve"> </w:t>
            </w:r>
            <w:r w:rsidRPr="009F6501">
              <w:rPr>
                <w:rFonts w:ascii="Arial" w:hAnsi="Arial" w:cs="Arial"/>
              </w:rPr>
              <w:t>(€)</w:t>
            </w:r>
          </w:p>
        </w:tc>
        <w:tc>
          <w:tcPr>
            <w:tcW w:w="1546" w:type="dxa"/>
          </w:tcPr>
          <w:p w14:paraId="3FFC611D" w14:textId="77777777" w:rsidR="0088083B" w:rsidRDefault="00F51A32" w:rsidP="00505204">
            <w:pPr>
              <w:jc w:val="center"/>
              <w:rPr>
                <w:rFonts w:cs="Arial"/>
              </w:rPr>
            </w:pPr>
            <w:r w:rsidRPr="009F6501">
              <w:rPr>
                <w:rFonts w:cs="Arial"/>
              </w:rPr>
              <w:t>Montant</w:t>
            </w:r>
            <w:r>
              <w:rPr>
                <w:rFonts w:cs="Arial"/>
              </w:rPr>
              <w:t xml:space="preserve"> </w:t>
            </w:r>
          </w:p>
          <w:p w14:paraId="47547F60" w14:textId="79B56BFA" w:rsidR="00F51A32" w:rsidRPr="009F6501" w:rsidRDefault="00F51A32" w:rsidP="00505204">
            <w:pPr>
              <w:jc w:val="center"/>
              <w:rPr>
                <w:rFonts w:cs="Arial"/>
              </w:rPr>
            </w:pPr>
            <w:r w:rsidRPr="009F6501">
              <w:rPr>
                <w:rFonts w:cs="Arial"/>
              </w:rPr>
              <w:t>(€)</w:t>
            </w:r>
          </w:p>
        </w:tc>
      </w:tr>
      <w:tr w:rsidR="00F51A32" w:rsidRPr="009F6501" w14:paraId="736ACB2C" w14:textId="77777777" w:rsidTr="00F51A32">
        <w:trPr>
          <w:trHeight w:val="170"/>
        </w:trPr>
        <w:tc>
          <w:tcPr>
            <w:tcW w:w="9634" w:type="dxa"/>
            <w:gridSpan w:val="8"/>
          </w:tcPr>
          <w:p w14:paraId="5FBF3E8C" w14:textId="77777777" w:rsidR="00F51A32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BA40FA" w14:textId="77777777" w:rsidR="00F51A32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BEE">
              <w:rPr>
                <w:rFonts w:ascii="Arial" w:hAnsi="Arial" w:cs="Arial"/>
                <w:b/>
                <w:bCs/>
                <w:sz w:val="22"/>
                <w:szCs w:val="22"/>
              </w:rPr>
              <w:t>Charges directes</w:t>
            </w:r>
          </w:p>
          <w:p w14:paraId="598AA8EC" w14:textId="7E2154CD" w:rsidR="00F51A32" w:rsidRPr="00232BEE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1A32" w:rsidRPr="009F6501" w14:paraId="462515B5" w14:textId="77777777" w:rsidTr="00F51A32">
        <w:trPr>
          <w:trHeight w:val="170"/>
        </w:trPr>
        <w:tc>
          <w:tcPr>
            <w:tcW w:w="1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0144E7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Sucre (kg)</w:t>
            </w:r>
          </w:p>
        </w:tc>
        <w:tc>
          <w:tcPr>
            <w:tcW w:w="8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BD3DBD" w14:textId="2BB4605E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F6641C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9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6B67F4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154,00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7FD721" w14:textId="2E159DCD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1,5 kg x 50 lots = </w:t>
            </w:r>
            <w:r w:rsidRPr="009F6501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6CDE82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A1130A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9F650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46" w:type="dxa"/>
            <w:vAlign w:val="center"/>
          </w:tcPr>
          <w:p w14:paraId="24D58210" w14:textId="00A7D137" w:rsidR="00F51A32" w:rsidRDefault="00F51A32" w:rsidP="00F51A32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 Déf</w:t>
            </w:r>
          </w:p>
        </w:tc>
      </w:tr>
      <w:tr w:rsidR="00F51A32" w:rsidRPr="009F6501" w14:paraId="11227E07" w14:textId="77777777" w:rsidTr="00F51A32">
        <w:trPr>
          <w:trHeight w:val="170"/>
        </w:trPr>
        <w:tc>
          <w:tcPr>
            <w:tcW w:w="1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BEA4DC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Chocolat au lait (kg)</w:t>
            </w:r>
          </w:p>
        </w:tc>
        <w:tc>
          <w:tcPr>
            <w:tcW w:w="8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C7592D" w14:textId="036E5DC3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</w:t>
            </w:r>
          </w:p>
        </w:tc>
        <w:tc>
          <w:tcPr>
            <w:tcW w:w="8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B4D13E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6,80</w:t>
            </w:r>
          </w:p>
        </w:tc>
        <w:tc>
          <w:tcPr>
            <w:tcW w:w="9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CBEC5A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3 876,00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B85112" w14:textId="0193BA5C" w:rsidR="00F51A32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7,80 kg x 50 lots= </w:t>
            </w:r>
          </w:p>
          <w:p w14:paraId="1E36EE59" w14:textId="5C5854C1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390</w:t>
            </w:r>
            <w:r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6281E8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1E7640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2 </w:t>
            </w:r>
            <w:r>
              <w:rPr>
                <w:rFonts w:ascii="Arial" w:hAnsi="Arial" w:cs="Arial"/>
                <w:sz w:val="22"/>
                <w:szCs w:val="22"/>
              </w:rPr>
              <w:t>535</w:t>
            </w:r>
            <w:r w:rsidRPr="009F650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46" w:type="dxa"/>
            <w:vAlign w:val="center"/>
          </w:tcPr>
          <w:p w14:paraId="37D76B4F" w14:textId="4FAE20E9" w:rsidR="00F51A32" w:rsidRPr="009F6501" w:rsidRDefault="00F51A32" w:rsidP="00F51A32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1 341,00 Déf</w:t>
            </w:r>
          </w:p>
        </w:tc>
      </w:tr>
      <w:tr w:rsidR="00F51A32" w:rsidRPr="009F6501" w14:paraId="55CD4065" w14:textId="77777777" w:rsidTr="00F51A32">
        <w:trPr>
          <w:trHeight w:val="749"/>
        </w:trPr>
        <w:tc>
          <w:tcPr>
            <w:tcW w:w="1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499D05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MOD</w:t>
            </w:r>
          </w:p>
        </w:tc>
        <w:tc>
          <w:tcPr>
            <w:tcW w:w="8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19B7C8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AC744E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F6CFD2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2 160,00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E3F29B" w14:textId="77777777" w:rsidR="00F51A32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1h x </w:t>
            </w:r>
            <w:r w:rsidRPr="009F6501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 xml:space="preserve"> lots= </w:t>
            </w:r>
          </w:p>
          <w:p w14:paraId="708F6BF3" w14:textId="61D698F4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HMOD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2D401D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  <w:tc>
          <w:tcPr>
            <w:tcW w:w="11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0175AB" w14:textId="77777777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1 200,00</w:t>
            </w:r>
          </w:p>
        </w:tc>
        <w:tc>
          <w:tcPr>
            <w:tcW w:w="1546" w:type="dxa"/>
            <w:vAlign w:val="center"/>
          </w:tcPr>
          <w:p w14:paraId="370C987C" w14:textId="16F1B4FF" w:rsidR="00F51A32" w:rsidRDefault="00F51A32" w:rsidP="00F51A32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960,00 Déf</w:t>
            </w:r>
          </w:p>
        </w:tc>
      </w:tr>
      <w:tr w:rsidR="00F51A32" w:rsidRPr="009F6501" w14:paraId="0583BC92" w14:textId="77777777" w:rsidTr="00F51A32">
        <w:trPr>
          <w:trHeight w:val="170"/>
        </w:trPr>
        <w:tc>
          <w:tcPr>
            <w:tcW w:w="9634" w:type="dxa"/>
            <w:gridSpan w:val="8"/>
          </w:tcPr>
          <w:p w14:paraId="06B37B2A" w14:textId="77777777" w:rsidR="00F51A32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B44900" w14:textId="77777777" w:rsidR="00F51A32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BEE">
              <w:rPr>
                <w:rFonts w:ascii="Arial" w:hAnsi="Arial" w:cs="Arial"/>
                <w:b/>
                <w:bCs/>
                <w:sz w:val="22"/>
                <w:szCs w:val="22"/>
              </w:rPr>
              <w:t>Charges indirectes</w:t>
            </w:r>
          </w:p>
          <w:p w14:paraId="77FA95C6" w14:textId="0D5B680D" w:rsidR="00F51A32" w:rsidRPr="00232BEE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1A32" w:rsidRPr="009F6501" w14:paraId="19BF7317" w14:textId="77777777" w:rsidTr="00F51A32">
        <w:trPr>
          <w:trHeight w:val="170"/>
        </w:trPr>
        <w:tc>
          <w:tcPr>
            <w:tcW w:w="1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200DF" w14:textId="15729189" w:rsidR="00F51A32" w:rsidRDefault="00F51A32" w:rsidP="005052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Production</w:t>
            </w:r>
          </w:p>
        </w:tc>
        <w:tc>
          <w:tcPr>
            <w:tcW w:w="8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8187E" w14:textId="1F8B1C4B" w:rsidR="00F51A32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07D6E" w14:textId="31FB5A99" w:rsidR="00F51A32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27,05</w:t>
            </w:r>
          </w:p>
        </w:tc>
        <w:tc>
          <w:tcPr>
            <w:tcW w:w="9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8C5C5" w14:textId="5037A7B4" w:rsidR="00F51A32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2 164,00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A8F7B" w14:textId="77777777" w:rsidR="00F51A32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UO x 50 lots = </w:t>
            </w:r>
          </w:p>
          <w:p w14:paraId="1B47E41F" w14:textId="02DF0D36" w:rsidR="00F51A32" w:rsidRPr="009F6501" w:rsidRDefault="00F51A32" w:rsidP="0050520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UO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72CAA" w14:textId="79B6D30B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45,00</w:t>
            </w:r>
          </w:p>
        </w:tc>
        <w:tc>
          <w:tcPr>
            <w:tcW w:w="11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94077" w14:textId="47CF7A7F" w:rsidR="00F51A32" w:rsidRPr="009F6501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2 250,00</w:t>
            </w:r>
          </w:p>
        </w:tc>
        <w:tc>
          <w:tcPr>
            <w:tcW w:w="1546" w:type="dxa"/>
            <w:vAlign w:val="center"/>
          </w:tcPr>
          <w:p w14:paraId="297ADABB" w14:textId="45AA8948" w:rsidR="00F51A32" w:rsidRPr="0030170F" w:rsidRDefault="00F51A32" w:rsidP="00F51A32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-86,00 Fav</w:t>
            </w:r>
          </w:p>
        </w:tc>
      </w:tr>
      <w:tr w:rsidR="00F51A32" w:rsidRPr="009F6501" w14:paraId="2A83739C" w14:textId="77777777" w:rsidTr="00F51A32">
        <w:trPr>
          <w:trHeight w:val="170"/>
        </w:trPr>
        <w:tc>
          <w:tcPr>
            <w:tcW w:w="1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2C534F" w14:textId="77777777" w:rsidR="00F51A32" w:rsidRPr="00976D1E" w:rsidRDefault="00F51A32" w:rsidP="0050520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76D1E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84D7C3" w14:textId="2F8C69FD" w:rsidR="00F51A32" w:rsidRPr="00976D1E" w:rsidRDefault="00F51A32" w:rsidP="00505204">
            <w:pPr>
              <w:jc w:val="center"/>
              <w:rPr>
                <w:b/>
                <w:bCs/>
                <w:sz w:val="22"/>
              </w:rPr>
            </w:pPr>
            <w:r w:rsidRPr="00976D1E">
              <w:rPr>
                <w:b/>
                <w:bCs/>
                <w:sz w:val="22"/>
              </w:rPr>
              <w:t>3 000</w:t>
            </w:r>
          </w:p>
        </w:tc>
        <w:tc>
          <w:tcPr>
            <w:tcW w:w="8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563A6B" w14:textId="3A8F010B" w:rsidR="00F51A32" w:rsidRPr="00976D1E" w:rsidRDefault="00F51A32" w:rsidP="00505204">
            <w:pPr>
              <w:jc w:val="center"/>
              <w:rPr>
                <w:b/>
                <w:bCs/>
                <w:sz w:val="22"/>
              </w:rPr>
            </w:pPr>
            <w:r w:rsidRPr="00976D1E">
              <w:rPr>
                <w:b/>
                <w:bCs/>
                <w:sz w:val="22"/>
              </w:rPr>
              <w:t>2,78</w:t>
            </w:r>
          </w:p>
        </w:tc>
        <w:tc>
          <w:tcPr>
            <w:tcW w:w="9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0BE7E6" w14:textId="798D6968" w:rsidR="00F51A32" w:rsidRPr="00976D1E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 w:rsidRPr="00976D1E">
              <w:rPr>
                <w:rFonts w:ascii="Arial" w:hAnsi="Arial" w:cs="Arial"/>
                <w:b/>
                <w:bCs/>
                <w:sz w:val="22"/>
                <w:szCs w:val="22"/>
              </w:rPr>
              <w:t>8 354,00</w:t>
            </w:r>
          </w:p>
        </w:tc>
        <w:tc>
          <w:tcPr>
            <w:tcW w:w="19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C31E8" w14:textId="27540D97" w:rsidR="00F51A32" w:rsidRPr="00976D1E" w:rsidRDefault="00F51A32" w:rsidP="00505204">
            <w:pPr>
              <w:jc w:val="center"/>
              <w:rPr>
                <w:b/>
                <w:bCs/>
                <w:sz w:val="22"/>
              </w:rPr>
            </w:pPr>
            <w:r w:rsidRPr="00976D1E">
              <w:rPr>
                <w:b/>
                <w:bCs/>
                <w:sz w:val="22"/>
              </w:rPr>
              <w:t>3 000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A35279" w14:textId="440B6F9D" w:rsidR="00F51A32" w:rsidRPr="00976D1E" w:rsidRDefault="00F51A32" w:rsidP="00505204">
            <w:pPr>
              <w:jc w:val="right"/>
              <w:rPr>
                <w:b/>
                <w:bCs/>
                <w:sz w:val="22"/>
              </w:rPr>
            </w:pPr>
            <w:r w:rsidRPr="00976D1E">
              <w:rPr>
                <w:b/>
                <w:bCs/>
                <w:sz w:val="22"/>
              </w:rPr>
              <w:t>2,015</w:t>
            </w:r>
          </w:p>
        </w:tc>
        <w:tc>
          <w:tcPr>
            <w:tcW w:w="11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9FA07C" w14:textId="154ABE1E" w:rsidR="00F51A32" w:rsidRPr="00976D1E" w:rsidRDefault="00F51A32" w:rsidP="0050520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 w:rsidRPr="00976D1E">
              <w:rPr>
                <w:rFonts w:ascii="Arial" w:hAnsi="Arial" w:cs="Arial"/>
                <w:b/>
                <w:bCs/>
                <w:sz w:val="22"/>
                <w:szCs w:val="22"/>
              </w:rPr>
              <w:t>6 045,00</w:t>
            </w:r>
          </w:p>
        </w:tc>
        <w:tc>
          <w:tcPr>
            <w:tcW w:w="1546" w:type="dxa"/>
            <w:vAlign w:val="center"/>
          </w:tcPr>
          <w:p w14:paraId="0CB3F445" w14:textId="2A9761D7" w:rsidR="00F51A32" w:rsidRPr="00976D1E" w:rsidRDefault="00F51A32" w:rsidP="00F51A32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2 309,00 Déf</w:t>
            </w:r>
          </w:p>
        </w:tc>
      </w:tr>
    </w:tbl>
    <w:p w14:paraId="1581F641" w14:textId="132A8FF8" w:rsidR="005243E3" w:rsidRPr="002B47B8" w:rsidRDefault="005243E3">
      <w:pPr>
        <w:jc w:val="left"/>
        <w:rPr>
          <w:rFonts w:cs="Arial"/>
          <w:szCs w:val="24"/>
        </w:rPr>
      </w:pPr>
    </w:p>
    <w:p w14:paraId="7E6C69D3" w14:textId="77777777" w:rsidR="002B47B8" w:rsidRDefault="002B47B8">
      <w:pPr>
        <w:jc w:val="left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br w:type="page"/>
      </w:r>
    </w:p>
    <w:p w14:paraId="0FF6E87D" w14:textId="75E572A7" w:rsidR="00ED66C1" w:rsidRPr="00AE53C0" w:rsidRDefault="00ED66C1" w:rsidP="00ED66C1">
      <w:pPr>
        <w:spacing w:before="240" w:after="240"/>
        <w:rPr>
          <w:rFonts w:cs="Arial"/>
          <w:szCs w:val="24"/>
          <w:u w:val="single"/>
        </w:rPr>
      </w:pPr>
      <w:r w:rsidRPr="00AE53C0">
        <w:rPr>
          <w:rFonts w:cs="Arial"/>
          <w:szCs w:val="24"/>
          <w:u w:val="single"/>
        </w:rPr>
        <w:lastRenderedPageBreak/>
        <w:t xml:space="preserve">Décomposition </w:t>
      </w:r>
      <w:r w:rsidR="0030170F" w:rsidRPr="00AE53C0">
        <w:rPr>
          <w:rFonts w:cs="Arial"/>
          <w:szCs w:val="24"/>
          <w:u w:val="single"/>
        </w:rPr>
        <w:t>des écarts sur charges directes</w:t>
      </w:r>
      <w:r w:rsidRPr="00AE53C0">
        <w:rPr>
          <w:rFonts w:cs="Arial"/>
          <w:szCs w:val="24"/>
          <w:u w:val="single"/>
        </w:rPr>
        <w:t xml:space="preserve"> : </w:t>
      </w:r>
    </w:p>
    <w:tbl>
      <w:tblPr>
        <w:tblStyle w:val="Grilledutableau"/>
        <w:tblW w:w="10203" w:type="dxa"/>
        <w:tblLook w:val="04A0" w:firstRow="1" w:lastRow="0" w:firstColumn="1" w:lastColumn="0" w:noHBand="0" w:noVBand="1"/>
      </w:tblPr>
      <w:tblGrid>
        <w:gridCol w:w="1411"/>
        <w:gridCol w:w="2262"/>
        <w:gridCol w:w="1151"/>
        <w:gridCol w:w="2550"/>
        <w:gridCol w:w="1134"/>
        <w:gridCol w:w="1695"/>
      </w:tblGrid>
      <w:tr w:rsidR="00ED66C1" w:rsidRPr="009A6433" w14:paraId="5EC34487" w14:textId="77777777" w:rsidTr="00915488">
        <w:tc>
          <w:tcPr>
            <w:tcW w:w="1413" w:type="dxa"/>
            <w:vAlign w:val="center"/>
          </w:tcPr>
          <w:p w14:paraId="0E41BB76" w14:textId="77777777" w:rsidR="00ED66C1" w:rsidRPr="009A6433" w:rsidRDefault="00ED66C1" w:rsidP="00042EC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AC14C40" w14:textId="77777777" w:rsidR="00ED66C1" w:rsidRPr="00232BEE" w:rsidRDefault="00ED66C1" w:rsidP="00042EC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Calcul des écarts sur quantités</w:t>
            </w:r>
          </w:p>
        </w:tc>
        <w:tc>
          <w:tcPr>
            <w:tcW w:w="3691" w:type="dxa"/>
            <w:gridSpan w:val="2"/>
            <w:vAlign w:val="center"/>
          </w:tcPr>
          <w:p w14:paraId="3496F770" w14:textId="77777777" w:rsidR="00ED66C1" w:rsidRPr="00232BEE" w:rsidRDefault="00ED66C1" w:rsidP="00042EC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Calcul des écarts sur coûts</w:t>
            </w:r>
          </w:p>
        </w:tc>
        <w:tc>
          <w:tcPr>
            <w:tcW w:w="1697" w:type="dxa"/>
            <w:vAlign w:val="center"/>
          </w:tcPr>
          <w:p w14:paraId="1E9F4268" w14:textId="77777777" w:rsidR="00ED66C1" w:rsidRPr="009A6433" w:rsidRDefault="00ED66C1" w:rsidP="00042EC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D66C1" w:rsidRPr="009A6433" w14:paraId="4C53EFFC" w14:textId="77777777" w:rsidTr="00915488">
        <w:tc>
          <w:tcPr>
            <w:tcW w:w="1413" w:type="dxa"/>
            <w:vAlign w:val="center"/>
          </w:tcPr>
          <w:p w14:paraId="0428EA74" w14:textId="77777777" w:rsidR="00ED66C1" w:rsidRPr="009A6433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Charges directes</w:t>
            </w:r>
          </w:p>
        </w:tc>
        <w:tc>
          <w:tcPr>
            <w:tcW w:w="2268" w:type="dxa"/>
            <w:vAlign w:val="center"/>
          </w:tcPr>
          <w:p w14:paraId="30B71DD6" w14:textId="77777777" w:rsidR="00ED66C1" w:rsidRPr="009A6433" w:rsidRDefault="00ED66C1" w:rsidP="004D09F7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Calcul</w:t>
            </w:r>
          </w:p>
        </w:tc>
        <w:tc>
          <w:tcPr>
            <w:tcW w:w="1134" w:type="dxa"/>
            <w:vAlign w:val="center"/>
          </w:tcPr>
          <w:p w14:paraId="7C006F55" w14:textId="77777777" w:rsidR="00ED66C1" w:rsidRPr="009A6433" w:rsidRDefault="00ED66C1" w:rsidP="004D09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9A6433">
              <w:rPr>
                <w:rFonts w:ascii="Arial" w:hAnsi="Arial" w:cs="Arial"/>
                <w:sz w:val="24"/>
              </w:rPr>
              <w:t>Montant</w:t>
            </w:r>
          </w:p>
          <w:p w14:paraId="37BC12DB" w14:textId="77777777" w:rsidR="00ED66C1" w:rsidRPr="009A6433" w:rsidRDefault="00ED66C1" w:rsidP="004D09F7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(€)</w:t>
            </w:r>
          </w:p>
        </w:tc>
        <w:tc>
          <w:tcPr>
            <w:tcW w:w="2557" w:type="dxa"/>
            <w:vAlign w:val="center"/>
          </w:tcPr>
          <w:p w14:paraId="452C2284" w14:textId="77777777" w:rsidR="00ED66C1" w:rsidRPr="009A6433" w:rsidRDefault="00ED66C1" w:rsidP="004D09F7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Calcul</w:t>
            </w:r>
          </w:p>
        </w:tc>
        <w:tc>
          <w:tcPr>
            <w:tcW w:w="1134" w:type="dxa"/>
            <w:vAlign w:val="center"/>
          </w:tcPr>
          <w:p w14:paraId="4934FC51" w14:textId="77777777" w:rsidR="00ED66C1" w:rsidRPr="009A6433" w:rsidRDefault="00ED66C1" w:rsidP="004D09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9A6433">
              <w:rPr>
                <w:rFonts w:ascii="Arial" w:hAnsi="Arial" w:cs="Arial"/>
                <w:sz w:val="24"/>
              </w:rPr>
              <w:t>Montant</w:t>
            </w:r>
          </w:p>
          <w:p w14:paraId="10C08B84" w14:textId="77777777" w:rsidR="00ED66C1" w:rsidRPr="009A6433" w:rsidRDefault="00ED66C1" w:rsidP="004D09F7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(€)</w:t>
            </w:r>
          </w:p>
        </w:tc>
        <w:tc>
          <w:tcPr>
            <w:tcW w:w="1697" w:type="dxa"/>
            <w:vAlign w:val="center"/>
          </w:tcPr>
          <w:p w14:paraId="2C77959D" w14:textId="77777777" w:rsidR="00232BEE" w:rsidRPr="009A6433" w:rsidRDefault="00232BEE" w:rsidP="00232B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9A6433">
              <w:rPr>
                <w:rFonts w:ascii="Arial" w:hAnsi="Arial" w:cs="Arial"/>
                <w:sz w:val="24"/>
              </w:rPr>
              <w:t>Montant</w:t>
            </w:r>
          </w:p>
          <w:p w14:paraId="45B5037F" w14:textId="02B36DCC" w:rsidR="00ED66C1" w:rsidRPr="009A6433" w:rsidRDefault="00232BEE" w:rsidP="00232BEE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(€)</w:t>
            </w:r>
          </w:p>
        </w:tc>
      </w:tr>
      <w:tr w:rsidR="00ED66C1" w:rsidRPr="009A6433" w14:paraId="0E144ED8" w14:textId="77777777" w:rsidTr="00915488">
        <w:tc>
          <w:tcPr>
            <w:tcW w:w="1413" w:type="dxa"/>
            <w:vAlign w:val="center"/>
          </w:tcPr>
          <w:p w14:paraId="4B2A7003" w14:textId="77777777" w:rsidR="00ED66C1" w:rsidRPr="009A6433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Sucre (kg)</w:t>
            </w:r>
          </w:p>
        </w:tc>
        <w:tc>
          <w:tcPr>
            <w:tcW w:w="2268" w:type="dxa"/>
            <w:vAlign w:val="center"/>
          </w:tcPr>
          <w:p w14:paraId="3617F849" w14:textId="77777777" w:rsidR="00ED66C1" w:rsidRPr="009A6433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(110 – 75) × 0,80</w:t>
            </w:r>
          </w:p>
        </w:tc>
        <w:tc>
          <w:tcPr>
            <w:tcW w:w="1134" w:type="dxa"/>
            <w:vAlign w:val="center"/>
          </w:tcPr>
          <w:p w14:paraId="509CD026" w14:textId="77777777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28,00</w:t>
            </w:r>
          </w:p>
          <w:p w14:paraId="2AEA3486" w14:textId="4164F5E2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Déf.</w:t>
            </w:r>
          </w:p>
        </w:tc>
        <w:tc>
          <w:tcPr>
            <w:tcW w:w="2557" w:type="dxa"/>
            <w:vAlign w:val="center"/>
          </w:tcPr>
          <w:p w14:paraId="75EDAFAD" w14:textId="6E745E84" w:rsidR="00ED66C1" w:rsidRPr="002B47B8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2B47B8">
              <w:rPr>
                <w:rFonts w:cs="Arial"/>
                <w:sz w:val="24"/>
                <w:szCs w:val="24"/>
              </w:rPr>
              <w:t>(1,40 – 0,80) × 1</w:t>
            </w:r>
            <w:r w:rsidR="00E018BC" w:rsidRPr="002B47B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A796620" w14:textId="77777777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66,00</w:t>
            </w:r>
          </w:p>
          <w:p w14:paraId="5E4FB137" w14:textId="186730FB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Déf.</w:t>
            </w:r>
          </w:p>
        </w:tc>
        <w:tc>
          <w:tcPr>
            <w:tcW w:w="1697" w:type="dxa"/>
            <w:vAlign w:val="bottom"/>
          </w:tcPr>
          <w:p w14:paraId="066FE797" w14:textId="00AADDC4" w:rsidR="00ED66C1" w:rsidRPr="009A6433" w:rsidRDefault="00ED66C1" w:rsidP="00232B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9A6433">
              <w:rPr>
                <w:rFonts w:ascii="Arial" w:hAnsi="Arial" w:cs="Arial"/>
                <w:sz w:val="24"/>
              </w:rPr>
              <w:t>154,00 Déf.</w:t>
            </w:r>
          </w:p>
        </w:tc>
      </w:tr>
      <w:tr w:rsidR="00ED66C1" w:rsidRPr="009A6433" w14:paraId="6E69BC62" w14:textId="77777777" w:rsidTr="00915488">
        <w:tc>
          <w:tcPr>
            <w:tcW w:w="1413" w:type="dxa"/>
            <w:vAlign w:val="center"/>
          </w:tcPr>
          <w:p w14:paraId="3C2176C8" w14:textId="77777777" w:rsidR="00ED66C1" w:rsidRPr="009A6433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Chocolat au lait (kg)</w:t>
            </w:r>
          </w:p>
        </w:tc>
        <w:tc>
          <w:tcPr>
            <w:tcW w:w="2268" w:type="dxa"/>
            <w:vAlign w:val="center"/>
          </w:tcPr>
          <w:p w14:paraId="6AD6A6FA" w14:textId="77777777" w:rsidR="00ED66C1" w:rsidRPr="009A6433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(570 – 390) × 6,50</w:t>
            </w:r>
          </w:p>
        </w:tc>
        <w:tc>
          <w:tcPr>
            <w:tcW w:w="1134" w:type="dxa"/>
            <w:vAlign w:val="center"/>
          </w:tcPr>
          <w:p w14:paraId="47D0BA3C" w14:textId="77777777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1 170,00</w:t>
            </w:r>
          </w:p>
          <w:p w14:paraId="2D855B8D" w14:textId="576D2BF9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Déf.</w:t>
            </w:r>
          </w:p>
        </w:tc>
        <w:tc>
          <w:tcPr>
            <w:tcW w:w="2557" w:type="dxa"/>
            <w:vAlign w:val="center"/>
          </w:tcPr>
          <w:p w14:paraId="7015FC33" w14:textId="761CB6A6" w:rsidR="00ED66C1" w:rsidRPr="002B47B8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2B47B8">
              <w:rPr>
                <w:rFonts w:cs="Arial"/>
                <w:sz w:val="24"/>
                <w:szCs w:val="24"/>
              </w:rPr>
              <w:t>(6,80 – 6,50) × 57</w:t>
            </w:r>
            <w:r w:rsidR="00604DB2" w:rsidRPr="002B47B8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679116A" w14:textId="77777777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 xml:space="preserve"> 171,00</w:t>
            </w:r>
          </w:p>
          <w:p w14:paraId="3D9DBDBD" w14:textId="1EB3032F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</w:t>
            </w:r>
          </w:p>
        </w:tc>
        <w:tc>
          <w:tcPr>
            <w:tcW w:w="1697" w:type="dxa"/>
            <w:vAlign w:val="bottom"/>
          </w:tcPr>
          <w:p w14:paraId="6784D845" w14:textId="72B832E7" w:rsidR="00ED66C1" w:rsidRPr="009A6433" w:rsidRDefault="00ED66C1" w:rsidP="004D09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9A6433">
              <w:rPr>
                <w:rFonts w:ascii="Arial" w:hAnsi="Arial" w:cs="Arial"/>
                <w:sz w:val="24"/>
              </w:rPr>
              <w:t>1 341,00 Déf.</w:t>
            </w:r>
          </w:p>
        </w:tc>
      </w:tr>
      <w:tr w:rsidR="00ED66C1" w:rsidRPr="009A6433" w14:paraId="4A9AA7FB" w14:textId="77777777" w:rsidTr="00915488">
        <w:tc>
          <w:tcPr>
            <w:tcW w:w="1413" w:type="dxa"/>
            <w:vAlign w:val="center"/>
          </w:tcPr>
          <w:p w14:paraId="696CFC54" w14:textId="77777777" w:rsidR="00ED66C1" w:rsidRPr="009A6433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MOD</w:t>
            </w:r>
          </w:p>
        </w:tc>
        <w:tc>
          <w:tcPr>
            <w:tcW w:w="2268" w:type="dxa"/>
            <w:vAlign w:val="center"/>
          </w:tcPr>
          <w:p w14:paraId="1518FEC1" w14:textId="77777777" w:rsidR="00ED66C1" w:rsidRPr="009A6433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(80 – 50) × 24,00</w:t>
            </w:r>
          </w:p>
        </w:tc>
        <w:tc>
          <w:tcPr>
            <w:tcW w:w="1134" w:type="dxa"/>
            <w:vAlign w:val="center"/>
          </w:tcPr>
          <w:p w14:paraId="7AF1FC97" w14:textId="77777777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720,00</w:t>
            </w:r>
          </w:p>
          <w:p w14:paraId="30741BD3" w14:textId="0CD7AF1C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Déf.</w:t>
            </w:r>
          </w:p>
        </w:tc>
        <w:tc>
          <w:tcPr>
            <w:tcW w:w="2557" w:type="dxa"/>
            <w:vAlign w:val="center"/>
          </w:tcPr>
          <w:p w14:paraId="715C47F0" w14:textId="77777777" w:rsidR="00ED66C1" w:rsidRPr="009A6433" w:rsidRDefault="00ED66C1" w:rsidP="004D09F7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(27,00 – 24,00) × 80</w:t>
            </w:r>
          </w:p>
        </w:tc>
        <w:tc>
          <w:tcPr>
            <w:tcW w:w="1134" w:type="dxa"/>
            <w:vAlign w:val="center"/>
          </w:tcPr>
          <w:p w14:paraId="7C40BDAA" w14:textId="77777777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240,00</w:t>
            </w:r>
          </w:p>
          <w:p w14:paraId="5AB93025" w14:textId="65201C06" w:rsidR="00ED66C1" w:rsidRPr="009A6433" w:rsidRDefault="00ED66C1" w:rsidP="004D09F7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</w:t>
            </w:r>
          </w:p>
        </w:tc>
        <w:tc>
          <w:tcPr>
            <w:tcW w:w="1697" w:type="dxa"/>
            <w:vAlign w:val="bottom"/>
          </w:tcPr>
          <w:p w14:paraId="73F64AA6" w14:textId="452A025E" w:rsidR="00ED66C1" w:rsidRPr="009A6433" w:rsidRDefault="00ED66C1" w:rsidP="00232B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9A6433">
              <w:rPr>
                <w:rFonts w:ascii="Arial" w:hAnsi="Arial" w:cs="Arial"/>
                <w:sz w:val="24"/>
              </w:rPr>
              <w:t>960,00</w:t>
            </w:r>
            <w:r w:rsidR="00232BEE">
              <w:rPr>
                <w:rFonts w:ascii="Arial" w:hAnsi="Arial" w:cs="Arial"/>
                <w:sz w:val="24"/>
              </w:rPr>
              <w:t xml:space="preserve"> </w:t>
            </w:r>
            <w:r w:rsidRPr="009A6433">
              <w:rPr>
                <w:rFonts w:ascii="Arial" w:hAnsi="Arial" w:cs="Arial"/>
                <w:sz w:val="24"/>
              </w:rPr>
              <w:t>Déf.</w:t>
            </w:r>
          </w:p>
        </w:tc>
      </w:tr>
      <w:tr w:rsidR="00ED66C1" w:rsidRPr="00232BEE" w14:paraId="35DC202A" w14:textId="77777777" w:rsidTr="00915488">
        <w:tc>
          <w:tcPr>
            <w:tcW w:w="1413" w:type="dxa"/>
            <w:vAlign w:val="center"/>
          </w:tcPr>
          <w:p w14:paraId="2A2B34C2" w14:textId="77777777" w:rsidR="00ED66C1" w:rsidRPr="00232BEE" w:rsidRDefault="00ED66C1" w:rsidP="004D09F7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  <w:vAlign w:val="center"/>
          </w:tcPr>
          <w:p w14:paraId="5693B185" w14:textId="77777777" w:rsidR="00ED66C1" w:rsidRPr="00232BEE" w:rsidRDefault="00ED66C1" w:rsidP="004D09F7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0E1A3F" w14:textId="77777777" w:rsidR="00ED66C1" w:rsidRPr="00232BEE" w:rsidRDefault="00ED66C1" w:rsidP="004D09F7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1 918,00</w:t>
            </w:r>
          </w:p>
          <w:p w14:paraId="6711E868" w14:textId="19866BA1" w:rsidR="00ED66C1" w:rsidRPr="00232BEE" w:rsidRDefault="00ED66C1" w:rsidP="004D09F7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Déf.</w:t>
            </w:r>
          </w:p>
        </w:tc>
        <w:tc>
          <w:tcPr>
            <w:tcW w:w="2557" w:type="dxa"/>
            <w:vAlign w:val="center"/>
          </w:tcPr>
          <w:p w14:paraId="350DD1FF" w14:textId="77777777" w:rsidR="00ED66C1" w:rsidRPr="00232BEE" w:rsidRDefault="00ED66C1" w:rsidP="004D09F7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DF2E9" w14:textId="77777777" w:rsidR="00ED66C1" w:rsidRPr="00232BEE" w:rsidRDefault="00ED66C1" w:rsidP="004D09F7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 xml:space="preserve">477,00 </w:t>
            </w:r>
          </w:p>
          <w:p w14:paraId="599CB53A" w14:textId="1D318F89" w:rsidR="00ED66C1" w:rsidRPr="00232BEE" w:rsidRDefault="00ED66C1" w:rsidP="004D09F7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Dé</w:t>
            </w:r>
            <w:r w:rsidR="00232BEE">
              <w:rPr>
                <w:rFonts w:cs="Arial"/>
                <w:b/>
                <w:bCs/>
                <w:sz w:val="24"/>
                <w:szCs w:val="24"/>
              </w:rPr>
              <w:t>f</w:t>
            </w:r>
            <w:r w:rsidRPr="00232BEE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14:paraId="3DF33244" w14:textId="4A6C2676" w:rsidR="00ED66C1" w:rsidRPr="00232BEE" w:rsidRDefault="00ED66C1" w:rsidP="00232BE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2 395,00</w:t>
            </w:r>
            <w:r w:rsidR="00232BE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232BEE">
              <w:rPr>
                <w:rFonts w:cs="Arial"/>
                <w:b/>
                <w:bCs/>
                <w:sz w:val="24"/>
                <w:szCs w:val="24"/>
              </w:rPr>
              <w:t>Déf.</w:t>
            </w:r>
          </w:p>
        </w:tc>
      </w:tr>
    </w:tbl>
    <w:p w14:paraId="0CD04609" w14:textId="44064555" w:rsidR="0030170F" w:rsidRPr="00422B26" w:rsidRDefault="0030170F" w:rsidP="00ED66C1">
      <w:pPr>
        <w:spacing w:before="120" w:after="120"/>
        <w:rPr>
          <w:rFonts w:cs="Arial"/>
          <w:b/>
          <w:bCs/>
          <w:sz w:val="2"/>
          <w:szCs w:val="2"/>
          <w:u w:val="single"/>
        </w:rPr>
      </w:pPr>
    </w:p>
    <w:p w14:paraId="54E809DC" w14:textId="3E0032D0" w:rsidR="0030170F" w:rsidRDefault="0030170F" w:rsidP="00ED66C1">
      <w:pPr>
        <w:spacing w:before="120" w:after="120"/>
        <w:rPr>
          <w:rFonts w:cs="Arial"/>
          <w:szCs w:val="24"/>
        </w:rPr>
      </w:pPr>
      <w:r w:rsidRPr="00AE53C0">
        <w:rPr>
          <w:rFonts w:cs="Arial"/>
          <w:szCs w:val="24"/>
          <w:u w:val="single"/>
        </w:rPr>
        <w:t>Calcul du budget flexible pour l’activité réelle</w:t>
      </w:r>
      <w:r w:rsidR="00232BEE">
        <w:rPr>
          <w:rFonts w:cs="Arial"/>
          <w:szCs w:val="24"/>
          <w:u w:val="single"/>
        </w:rPr>
        <w:t> :</w:t>
      </w:r>
      <w:r w:rsidR="00422B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Le candidat peut présenter un tableau</w:t>
      </w:r>
      <w:r w:rsidR="00232BEE">
        <w:rPr>
          <w:rFonts w:cs="Arial"/>
          <w:szCs w:val="24"/>
        </w:rPr>
        <w:t>.</w:t>
      </w:r>
      <w:r w:rsidR="00030B21">
        <w:rPr>
          <w:rFonts w:cs="Arial"/>
          <w:szCs w:val="24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268"/>
        <w:gridCol w:w="2268"/>
      </w:tblGrid>
      <w:tr w:rsidR="00030B21" w:rsidRPr="00030B21" w14:paraId="0012CA10" w14:textId="77777777" w:rsidTr="00232BEE">
        <w:trPr>
          <w:jc w:val="center"/>
        </w:trPr>
        <w:tc>
          <w:tcPr>
            <w:tcW w:w="3539" w:type="dxa"/>
          </w:tcPr>
          <w:p w14:paraId="4261A87C" w14:textId="77777777" w:rsidR="00030B21" w:rsidRPr="00232BEE" w:rsidRDefault="00030B21" w:rsidP="00232BEE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979A9" w14:textId="766102B3" w:rsidR="00030B21" w:rsidRPr="00232BEE" w:rsidRDefault="00030B21" w:rsidP="00232BEE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Activité normale</w:t>
            </w:r>
          </w:p>
        </w:tc>
        <w:tc>
          <w:tcPr>
            <w:tcW w:w="2268" w:type="dxa"/>
          </w:tcPr>
          <w:p w14:paraId="300D0F5A" w14:textId="5F60E82C" w:rsidR="00030B21" w:rsidRPr="00232BEE" w:rsidRDefault="00030B21" w:rsidP="00232BEE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Activité réelle</w:t>
            </w:r>
          </w:p>
        </w:tc>
      </w:tr>
      <w:tr w:rsidR="00030B21" w:rsidRPr="00030B21" w14:paraId="3CD7C255" w14:textId="77777777" w:rsidTr="00232BEE">
        <w:trPr>
          <w:jc w:val="center"/>
        </w:trPr>
        <w:tc>
          <w:tcPr>
            <w:tcW w:w="3539" w:type="dxa"/>
          </w:tcPr>
          <w:p w14:paraId="6BDE7D89" w14:textId="5EA85A93" w:rsidR="00030B21" w:rsidRPr="00030B21" w:rsidRDefault="00030B21" w:rsidP="00232BEE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Nombre d’unités d’œuvre</w:t>
            </w:r>
          </w:p>
        </w:tc>
        <w:tc>
          <w:tcPr>
            <w:tcW w:w="2268" w:type="dxa"/>
          </w:tcPr>
          <w:p w14:paraId="5182D3AD" w14:textId="50F5C236" w:rsidR="00030B21" w:rsidRPr="00030B21" w:rsidRDefault="00030B21" w:rsidP="00232BEE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40 heures</w:t>
            </w:r>
          </w:p>
        </w:tc>
        <w:tc>
          <w:tcPr>
            <w:tcW w:w="2268" w:type="dxa"/>
          </w:tcPr>
          <w:p w14:paraId="22FF727C" w14:textId="01BF5E6E" w:rsidR="00030B21" w:rsidRPr="00030B21" w:rsidRDefault="00030B21" w:rsidP="00232BEE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80 heures</w:t>
            </w:r>
          </w:p>
        </w:tc>
      </w:tr>
      <w:tr w:rsidR="00030B21" w:rsidRPr="00030B21" w14:paraId="2F927AF5" w14:textId="77777777" w:rsidTr="00232BEE">
        <w:trPr>
          <w:jc w:val="center"/>
        </w:trPr>
        <w:tc>
          <w:tcPr>
            <w:tcW w:w="3539" w:type="dxa"/>
          </w:tcPr>
          <w:p w14:paraId="3C471510" w14:textId="4364A6F8" w:rsidR="00030B21" w:rsidRPr="00030B21" w:rsidRDefault="00030B21" w:rsidP="00232BEE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Charges variables</w:t>
            </w:r>
          </w:p>
        </w:tc>
        <w:tc>
          <w:tcPr>
            <w:tcW w:w="2268" w:type="dxa"/>
          </w:tcPr>
          <w:p w14:paraId="0DFFED05" w14:textId="4D3377FA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360,00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2E348301" w14:textId="081C4E38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720,00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  <w:tr w:rsidR="00030B21" w:rsidRPr="00030B21" w14:paraId="0F7A820B" w14:textId="77777777" w:rsidTr="00232BEE">
        <w:trPr>
          <w:jc w:val="center"/>
        </w:trPr>
        <w:tc>
          <w:tcPr>
            <w:tcW w:w="3539" w:type="dxa"/>
          </w:tcPr>
          <w:p w14:paraId="2183C852" w14:textId="3CD5E677" w:rsidR="00030B21" w:rsidRPr="00030B21" w:rsidRDefault="00030B21" w:rsidP="00232BEE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Charges fixes</w:t>
            </w:r>
          </w:p>
        </w:tc>
        <w:tc>
          <w:tcPr>
            <w:tcW w:w="2268" w:type="dxa"/>
          </w:tcPr>
          <w:p w14:paraId="57A8B7EC" w14:textId="5D0BBBF9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1 440,00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7EA4B32B" w14:textId="0A7ED269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1 440,00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  <w:tr w:rsidR="00030B21" w:rsidRPr="00030B21" w14:paraId="1B2A288A" w14:textId="77777777" w:rsidTr="00232BEE">
        <w:trPr>
          <w:jc w:val="center"/>
        </w:trPr>
        <w:tc>
          <w:tcPr>
            <w:tcW w:w="3539" w:type="dxa"/>
          </w:tcPr>
          <w:p w14:paraId="3A5F82E7" w14:textId="0C640163" w:rsidR="00030B21" w:rsidRPr="00232BEE" w:rsidRDefault="00030B21" w:rsidP="00232BEE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14:paraId="7D2DB86C" w14:textId="2EC61CC3" w:rsidR="00030B21" w:rsidRPr="00232BEE" w:rsidRDefault="00030B21" w:rsidP="00915488">
            <w:pPr>
              <w:spacing w:before="120" w:after="12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1 800,00</w:t>
            </w:r>
            <w:r w:rsidR="00232BEE" w:rsidRPr="00232BEE">
              <w:rPr>
                <w:rFonts w:cs="Arial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5E0905A3" w14:textId="3AEE8AA8" w:rsidR="00030B21" w:rsidRPr="00232BEE" w:rsidRDefault="00030B21" w:rsidP="00915488">
            <w:pPr>
              <w:spacing w:before="120" w:after="12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2 160,00</w:t>
            </w:r>
            <w:r w:rsidR="00232BEE" w:rsidRPr="00232BEE">
              <w:rPr>
                <w:rFonts w:cs="Arial"/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030B21" w:rsidRPr="00030B21" w14:paraId="4E27DA39" w14:textId="77777777" w:rsidTr="00232BEE">
        <w:trPr>
          <w:jc w:val="center"/>
        </w:trPr>
        <w:tc>
          <w:tcPr>
            <w:tcW w:w="3539" w:type="dxa"/>
          </w:tcPr>
          <w:p w14:paraId="41DF7B5E" w14:textId="7AE5593B" w:rsidR="00030B21" w:rsidRPr="00030B21" w:rsidRDefault="00030B21" w:rsidP="00232BEE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Charges variables unitaires</w:t>
            </w:r>
          </w:p>
        </w:tc>
        <w:tc>
          <w:tcPr>
            <w:tcW w:w="2268" w:type="dxa"/>
          </w:tcPr>
          <w:p w14:paraId="358CA090" w14:textId="13966176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9,00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6EF87EDD" w14:textId="73624C71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9,00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  <w:tr w:rsidR="00030B21" w:rsidRPr="00030B21" w14:paraId="7688655F" w14:textId="77777777" w:rsidTr="00232BEE">
        <w:trPr>
          <w:jc w:val="center"/>
        </w:trPr>
        <w:tc>
          <w:tcPr>
            <w:tcW w:w="3539" w:type="dxa"/>
          </w:tcPr>
          <w:p w14:paraId="4D1EC74B" w14:textId="0DB9B755" w:rsidR="00030B21" w:rsidRPr="00030B21" w:rsidRDefault="00030B21" w:rsidP="00232BEE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Charges fixes unitaires</w:t>
            </w:r>
          </w:p>
        </w:tc>
        <w:tc>
          <w:tcPr>
            <w:tcW w:w="2268" w:type="dxa"/>
          </w:tcPr>
          <w:p w14:paraId="30D07053" w14:textId="3F363AEF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36,00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4771DF18" w14:textId="417E339B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18,00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  <w:tr w:rsidR="00030B21" w:rsidRPr="00030B21" w14:paraId="2BFE6D6F" w14:textId="77777777" w:rsidTr="00232BEE">
        <w:trPr>
          <w:jc w:val="center"/>
        </w:trPr>
        <w:tc>
          <w:tcPr>
            <w:tcW w:w="3539" w:type="dxa"/>
          </w:tcPr>
          <w:p w14:paraId="67761494" w14:textId="12735F00" w:rsidR="00030B21" w:rsidRPr="00030B21" w:rsidRDefault="00030B21" w:rsidP="00232BEE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Coût de l’unité d’œuvre</w:t>
            </w:r>
          </w:p>
        </w:tc>
        <w:tc>
          <w:tcPr>
            <w:tcW w:w="2268" w:type="dxa"/>
          </w:tcPr>
          <w:p w14:paraId="3800666E" w14:textId="2409F7D4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</w:t>
            </w:r>
            <w:r w:rsidRPr="00030B21">
              <w:rPr>
                <w:rFonts w:cs="Arial"/>
                <w:sz w:val="24"/>
                <w:szCs w:val="24"/>
              </w:rPr>
              <w:t>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02665CB0" w14:textId="7780EB5C" w:rsidR="00030B21" w:rsidRPr="00030B21" w:rsidRDefault="00030B21" w:rsidP="00915488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  <w:r w:rsidRPr="00030B21">
              <w:rPr>
                <w:rFonts w:cs="Arial"/>
                <w:sz w:val="24"/>
                <w:szCs w:val="24"/>
              </w:rPr>
              <w:t>,00</w:t>
            </w:r>
            <w:r w:rsidR="00232BEE"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</w:tbl>
    <w:p w14:paraId="689AAC18" w14:textId="1AABAADA" w:rsidR="00030B21" w:rsidRPr="0030170F" w:rsidRDefault="00030B21" w:rsidP="00ED66C1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Ou équation du budget flexible = </w:t>
      </w:r>
      <w:r w:rsidRPr="00491A0D">
        <w:rPr>
          <w:rFonts w:cs="Arial"/>
          <w:b/>
          <w:bCs/>
          <w:szCs w:val="24"/>
        </w:rPr>
        <w:t>9 x N</w:t>
      </w:r>
      <w:r w:rsidR="00232BEE" w:rsidRPr="00491A0D">
        <w:rPr>
          <w:rFonts w:cs="Arial"/>
          <w:b/>
          <w:bCs/>
          <w:szCs w:val="24"/>
        </w:rPr>
        <w:t xml:space="preserve">b </w:t>
      </w:r>
      <w:r w:rsidRPr="00491A0D">
        <w:rPr>
          <w:rFonts w:cs="Arial"/>
          <w:b/>
          <w:bCs/>
          <w:szCs w:val="24"/>
        </w:rPr>
        <w:t>UO + 1 440</w:t>
      </w:r>
    </w:p>
    <w:p w14:paraId="1436085B" w14:textId="1F2BF800" w:rsidR="0030170F" w:rsidRPr="00422B26" w:rsidRDefault="00A86999" w:rsidP="0030170F">
      <w:pPr>
        <w:spacing w:before="120" w:after="120"/>
        <w:rPr>
          <w:rFonts w:cs="Arial"/>
          <w:b/>
          <w:bCs/>
          <w:szCs w:val="24"/>
          <w:u w:val="single"/>
        </w:rPr>
      </w:pPr>
      <w:r w:rsidRPr="00422B26">
        <w:rPr>
          <w:rFonts w:cs="Arial"/>
          <w:b/>
          <w:bCs/>
          <w:szCs w:val="24"/>
          <w:u w:val="single"/>
        </w:rPr>
        <w:t>É</w:t>
      </w:r>
      <w:r w:rsidR="0030170F" w:rsidRPr="00422B26">
        <w:rPr>
          <w:rFonts w:cs="Arial"/>
          <w:b/>
          <w:bCs/>
          <w:szCs w:val="24"/>
          <w:u w:val="single"/>
        </w:rPr>
        <w:t xml:space="preserve">cart sur budget : </w:t>
      </w:r>
    </w:p>
    <w:p w14:paraId="686E0B8B" w14:textId="77777777" w:rsidR="00030B21" w:rsidRPr="00C525F1" w:rsidRDefault="00030B21" w:rsidP="00030B21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>Charges fixes réelle = 2 </w:t>
      </w:r>
      <w:r>
        <w:rPr>
          <w:rFonts w:cs="Arial"/>
          <w:szCs w:val="24"/>
        </w:rPr>
        <w:t>164</w:t>
      </w:r>
      <w:r w:rsidRPr="00C525F1">
        <w:rPr>
          <w:rFonts w:cs="Arial"/>
          <w:szCs w:val="24"/>
        </w:rPr>
        <w:t>,00 €</w:t>
      </w:r>
    </w:p>
    <w:p w14:paraId="3C9400EB" w14:textId="77777777" w:rsidR="0030170F" w:rsidRPr="00C525F1" w:rsidRDefault="0030170F" w:rsidP="0030170F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>Budget flexible pour activité réelle (</w:t>
      </w:r>
      <w:r>
        <w:rPr>
          <w:rFonts w:cs="Arial"/>
          <w:szCs w:val="24"/>
        </w:rPr>
        <w:t>80</w:t>
      </w:r>
      <w:r w:rsidRPr="00C525F1">
        <w:rPr>
          <w:rFonts w:cs="Arial"/>
          <w:szCs w:val="24"/>
        </w:rPr>
        <w:t xml:space="preserve"> U.O.) = 1 440 + </w:t>
      </w:r>
      <w:r>
        <w:rPr>
          <w:rFonts w:cs="Arial"/>
          <w:szCs w:val="24"/>
        </w:rPr>
        <w:t>80</w:t>
      </w:r>
      <w:r w:rsidRPr="00C525F1">
        <w:rPr>
          <w:rFonts w:cs="Arial"/>
          <w:szCs w:val="24"/>
        </w:rPr>
        <w:t xml:space="preserve"> × 9 = 2 </w:t>
      </w:r>
      <w:r>
        <w:rPr>
          <w:rFonts w:cs="Arial"/>
          <w:szCs w:val="24"/>
        </w:rPr>
        <w:t>160</w:t>
      </w:r>
      <w:r w:rsidRPr="00C525F1">
        <w:rPr>
          <w:rFonts w:cs="Arial"/>
          <w:szCs w:val="24"/>
        </w:rPr>
        <w:t>,00 €</w:t>
      </w:r>
    </w:p>
    <w:p w14:paraId="4F3B3819" w14:textId="46C62218" w:rsidR="00030B21" w:rsidRPr="00422B26" w:rsidRDefault="0030170F" w:rsidP="00030B21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>Ecart sur budget = 2 </w:t>
      </w:r>
      <w:r>
        <w:rPr>
          <w:rFonts w:cs="Arial"/>
          <w:szCs w:val="24"/>
        </w:rPr>
        <w:t>164</w:t>
      </w:r>
      <w:r w:rsidRPr="00C525F1">
        <w:rPr>
          <w:rFonts w:cs="Arial"/>
          <w:szCs w:val="24"/>
        </w:rPr>
        <w:t>,00 – 2 </w:t>
      </w:r>
      <w:r>
        <w:rPr>
          <w:rFonts w:cs="Arial"/>
          <w:szCs w:val="24"/>
        </w:rPr>
        <w:t>160</w:t>
      </w:r>
      <w:r w:rsidRPr="00C525F1">
        <w:rPr>
          <w:rFonts w:cs="Arial"/>
          <w:szCs w:val="24"/>
        </w:rPr>
        <w:t xml:space="preserve">,00 = </w:t>
      </w:r>
      <w:r>
        <w:rPr>
          <w:rFonts w:cs="Arial"/>
          <w:b/>
          <w:bCs/>
          <w:szCs w:val="24"/>
        </w:rPr>
        <w:t>4</w:t>
      </w:r>
      <w:r w:rsidRPr="00C525F1">
        <w:rPr>
          <w:rFonts w:cs="Arial"/>
          <w:b/>
          <w:bCs/>
          <w:szCs w:val="24"/>
        </w:rPr>
        <w:t>,00 € Défavorable</w:t>
      </w:r>
    </w:p>
    <w:p w14:paraId="06D2D303" w14:textId="4C727062" w:rsidR="00030B21" w:rsidRPr="00422B26" w:rsidRDefault="00A86999" w:rsidP="00030B21">
      <w:pPr>
        <w:spacing w:before="120" w:after="120"/>
        <w:rPr>
          <w:rFonts w:cs="Arial"/>
          <w:b/>
          <w:bCs/>
          <w:szCs w:val="24"/>
          <w:u w:val="single"/>
        </w:rPr>
      </w:pPr>
      <w:r w:rsidRPr="00422B26">
        <w:rPr>
          <w:rFonts w:cs="Arial"/>
          <w:b/>
          <w:bCs/>
          <w:szCs w:val="24"/>
          <w:u w:val="single"/>
        </w:rPr>
        <w:t>É</w:t>
      </w:r>
      <w:r w:rsidR="00030B21" w:rsidRPr="00422B26">
        <w:rPr>
          <w:rFonts w:cs="Arial"/>
          <w:b/>
          <w:bCs/>
          <w:szCs w:val="24"/>
          <w:u w:val="single"/>
        </w:rPr>
        <w:t xml:space="preserve">cart sur activité : </w:t>
      </w:r>
    </w:p>
    <w:p w14:paraId="50884227" w14:textId="77777777" w:rsidR="00030B21" w:rsidRPr="00C525F1" w:rsidRDefault="00030B21" w:rsidP="00030B21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>Budget flexible pour activité réelle (</w:t>
      </w:r>
      <w:r>
        <w:rPr>
          <w:rFonts w:cs="Arial"/>
          <w:szCs w:val="24"/>
        </w:rPr>
        <w:t>80</w:t>
      </w:r>
      <w:r w:rsidRPr="00C525F1">
        <w:rPr>
          <w:rFonts w:cs="Arial"/>
          <w:szCs w:val="24"/>
        </w:rPr>
        <w:t xml:space="preserve"> U.O.) = 1 440 + </w:t>
      </w:r>
      <w:r>
        <w:rPr>
          <w:rFonts w:cs="Arial"/>
          <w:szCs w:val="24"/>
        </w:rPr>
        <w:t>80</w:t>
      </w:r>
      <w:r w:rsidRPr="00C525F1">
        <w:rPr>
          <w:rFonts w:cs="Arial"/>
          <w:szCs w:val="24"/>
        </w:rPr>
        <w:t xml:space="preserve"> × 9 = 2 </w:t>
      </w:r>
      <w:r>
        <w:rPr>
          <w:rFonts w:cs="Arial"/>
          <w:szCs w:val="24"/>
        </w:rPr>
        <w:t>160</w:t>
      </w:r>
      <w:r w:rsidRPr="00C525F1">
        <w:rPr>
          <w:rFonts w:cs="Arial"/>
          <w:szCs w:val="24"/>
        </w:rPr>
        <w:t>,00 €</w:t>
      </w:r>
    </w:p>
    <w:p w14:paraId="57C8F694" w14:textId="5CD53DFA" w:rsidR="00ED66C1" w:rsidRPr="00C525F1" w:rsidRDefault="00030B21" w:rsidP="00ED66C1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Coût préétabli pour l’activité réelle = 45 x 80 = 3 600</w:t>
      </w:r>
      <w:r w:rsidR="000F6390">
        <w:rPr>
          <w:rFonts w:cs="Arial"/>
          <w:szCs w:val="24"/>
        </w:rPr>
        <w:t>,00</w:t>
      </w:r>
      <w:r>
        <w:rPr>
          <w:rFonts w:cs="Arial"/>
          <w:szCs w:val="24"/>
        </w:rPr>
        <w:t xml:space="preserve"> €</w:t>
      </w:r>
    </w:p>
    <w:p w14:paraId="6E69FA64" w14:textId="25D02EE5" w:rsidR="00ED66C1" w:rsidRPr="00C525F1" w:rsidRDefault="00ED66C1" w:rsidP="00ED66C1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 xml:space="preserve">Ecart sur </w:t>
      </w:r>
      <w:r w:rsidR="00030B21">
        <w:rPr>
          <w:rFonts w:cs="Arial"/>
          <w:szCs w:val="24"/>
        </w:rPr>
        <w:t>activité</w:t>
      </w:r>
      <w:r w:rsidRPr="00C525F1">
        <w:rPr>
          <w:rFonts w:cs="Arial"/>
          <w:szCs w:val="24"/>
        </w:rPr>
        <w:t xml:space="preserve"> = </w:t>
      </w:r>
      <w:r w:rsidR="00030B21">
        <w:rPr>
          <w:rFonts w:cs="Arial"/>
          <w:szCs w:val="24"/>
        </w:rPr>
        <w:t xml:space="preserve">2 160 – 3 600 </w:t>
      </w:r>
      <w:r w:rsidRPr="00C525F1">
        <w:rPr>
          <w:rFonts w:cs="Arial"/>
          <w:szCs w:val="24"/>
        </w:rPr>
        <w:t xml:space="preserve">= </w:t>
      </w:r>
      <w:r w:rsidR="00030B21">
        <w:rPr>
          <w:rFonts w:cs="Arial"/>
          <w:b/>
          <w:bCs/>
          <w:szCs w:val="24"/>
        </w:rPr>
        <w:t>- 1 440</w:t>
      </w:r>
      <w:r w:rsidRPr="00C525F1">
        <w:rPr>
          <w:rFonts w:cs="Arial"/>
          <w:b/>
          <w:bCs/>
          <w:szCs w:val="24"/>
        </w:rPr>
        <w:t>,00</w:t>
      </w:r>
      <w:r w:rsidR="00915488">
        <w:rPr>
          <w:rFonts w:cs="Arial"/>
          <w:b/>
          <w:bCs/>
          <w:szCs w:val="24"/>
        </w:rPr>
        <w:t xml:space="preserve"> €</w:t>
      </w:r>
      <w:r w:rsidR="00030B21">
        <w:rPr>
          <w:rFonts w:cs="Arial"/>
          <w:b/>
          <w:bCs/>
          <w:szCs w:val="24"/>
        </w:rPr>
        <w:t xml:space="preserve"> F</w:t>
      </w:r>
      <w:r w:rsidRPr="00C525F1">
        <w:rPr>
          <w:rFonts w:cs="Arial"/>
          <w:b/>
          <w:bCs/>
          <w:szCs w:val="24"/>
        </w:rPr>
        <w:t>avorable</w:t>
      </w:r>
    </w:p>
    <w:p w14:paraId="28B10C58" w14:textId="1E79E4A7" w:rsidR="00030B21" w:rsidRPr="00422B26" w:rsidRDefault="00A86999" w:rsidP="00030B21">
      <w:pPr>
        <w:spacing w:before="120" w:after="120"/>
        <w:rPr>
          <w:rFonts w:cs="Arial"/>
          <w:b/>
          <w:bCs/>
          <w:szCs w:val="24"/>
          <w:u w:val="single"/>
        </w:rPr>
      </w:pPr>
      <w:r w:rsidRPr="00422B26">
        <w:rPr>
          <w:rFonts w:cs="Arial"/>
          <w:b/>
          <w:bCs/>
          <w:szCs w:val="24"/>
          <w:u w:val="single"/>
        </w:rPr>
        <w:t>É</w:t>
      </w:r>
      <w:r w:rsidR="00030B21" w:rsidRPr="00422B26">
        <w:rPr>
          <w:rFonts w:cs="Arial"/>
          <w:b/>
          <w:bCs/>
          <w:szCs w:val="24"/>
          <w:u w:val="single"/>
        </w:rPr>
        <w:t>cart sur rendement :</w:t>
      </w:r>
    </w:p>
    <w:p w14:paraId="37CC2C09" w14:textId="0B4783F9" w:rsidR="00030B21" w:rsidRPr="002B47B8" w:rsidRDefault="00030B21" w:rsidP="00030B21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Coût préétabli pour l’activité réelle = 45 </w:t>
      </w:r>
      <w:r w:rsidRPr="002B47B8">
        <w:rPr>
          <w:rFonts w:cs="Arial"/>
          <w:szCs w:val="24"/>
        </w:rPr>
        <w:t>x 80 = 3 600</w:t>
      </w:r>
      <w:r w:rsidR="000F6390" w:rsidRPr="002B47B8">
        <w:rPr>
          <w:rFonts w:cs="Arial"/>
          <w:szCs w:val="24"/>
        </w:rPr>
        <w:t>,00</w:t>
      </w:r>
      <w:r w:rsidRPr="002B47B8">
        <w:rPr>
          <w:rFonts w:cs="Arial"/>
          <w:szCs w:val="24"/>
        </w:rPr>
        <w:t xml:space="preserve"> €</w:t>
      </w:r>
    </w:p>
    <w:p w14:paraId="5BF0968B" w14:textId="017F9F4F" w:rsidR="00030B21" w:rsidRDefault="00030B21" w:rsidP="00ED66C1">
      <w:pPr>
        <w:spacing w:before="120" w:after="120"/>
        <w:rPr>
          <w:rFonts w:cs="Arial"/>
          <w:szCs w:val="24"/>
        </w:rPr>
      </w:pPr>
      <w:r w:rsidRPr="002B47B8">
        <w:rPr>
          <w:rFonts w:cs="Arial"/>
          <w:szCs w:val="24"/>
        </w:rPr>
        <w:t xml:space="preserve">Coût préétabli pour la production réelle = </w:t>
      </w:r>
      <w:r w:rsidR="00C530F1" w:rsidRPr="002B47B8">
        <w:rPr>
          <w:rFonts w:cs="Arial"/>
          <w:szCs w:val="24"/>
        </w:rPr>
        <w:t xml:space="preserve">45 x 50 = </w:t>
      </w:r>
      <w:r w:rsidR="00691D44" w:rsidRPr="002B47B8">
        <w:rPr>
          <w:rFonts w:cs="Arial"/>
          <w:szCs w:val="24"/>
        </w:rPr>
        <w:t>2 250</w:t>
      </w:r>
      <w:r w:rsidR="000F6390" w:rsidRPr="002B47B8">
        <w:rPr>
          <w:rFonts w:cs="Arial"/>
          <w:szCs w:val="24"/>
        </w:rPr>
        <w:t>,00 €</w:t>
      </w:r>
    </w:p>
    <w:p w14:paraId="2BDEE234" w14:textId="58B6E830" w:rsidR="00ED66C1" w:rsidRPr="00C525F1" w:rsidRDefault="00ED66C1" w:rsidP="00ED66C1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 xml:space="preserve">Ecart sur </w:t>
      </w:r>
      <w:r w:rsidR="00030B21">
        <w:rPr>
          <w:rFonts w:cs="Arial"/>
          <w:szCs w:val="24"/>
        </w:rPr>
        <w:t>re</w:t>
      </w:r>
      <w:r w:rsidR="00884888">
        <w:rPr>
          <w:rFonts w:cs="Arial"/>
          <w:szCs w:val="24"/>
        </w:rPr>
        <w:t>n</w:t>
      </w:r>
      <w:r w:rsidR="00030B21">
        <w:rPr>
          <w:rFonts w:cs="Arial"/>
          <w:szCs w:val="24"/>
        </w:rPr>
        <w:t>dement</w:t>
      </w:r>
      <w:r w:rsidRPr="00C525F1">
        <w:rPr>
          <w:rFonts w:cs="Arial"/>
          <w:szCs w:val="24"/>
        </w:rPr>
        <w:t xml:space="preserve"> = </w:t>
      </w:r>
      <w:r w:rsidR="00884888">
        <w:rPr>
          <w:rFonts w:cs="Arial"/>
          <w:szCs w:val="24"/>
        </w:rPr>
        <w:t xml:space="preserve">3 600 </w:t>
      </w:r>
      <w:r w:rsidR="00884888" w:rsidRPr="00BB5494">
        <w:rPr>
          <w:rFonts w:cs="Arial"/>
          <w:szCs w:val="24"/>
        </w:rPr>
        <w:t>– 2 250</w:t>
      </w:r>
      <w:r w:rsidR="000F6390" w:rsidRPr="00BB5494">
        <w:rPr>
          <w:rFonts w:cs="Arial"/>
          <w:szCs w:val="24"/>
        </w:rPr>
        <w:t xml:space="preserve"> </w:t>
      </w:r>
      <w:r w:rsidRPr="00BB5494">
        <w:rPr>
          <w:rFonts w:cs="Arial"/>
          <w:szCs w:val="24"/>
        </w:rPr>
        <w:t xml:space="preserve">= </w:t>
      </w:r>
      <w:r w:rsidR="00884888" w:rsidRPr="00BB5494">
        <w:rPr>
          <w:rFonts w:cs="Arial"/>
          <w:b/>
          <w:bCs/>
          <w:szCs w:val="24"/>
        </w:rPr>
        <w:t>1 350</w:t>
      </w:r>
      <w:r w:rsidRPr="00BB5494">
        <w:rPr>
          <w:rFonts w:cs="Arial"/>
          <w:b/>
          <w:bCs/>
          <w:szCs w:val="24"/>
        </w:rPr>
        <w:t xml:space="preserve">,00 € </w:t>
      </w:r>
      <w:r w:rsidR="00884888" w:rsidRPr="00BB5494">
        <w:rPr>
          <w:rFonts w:cs="Arial"/>
          <w:b/>
          <w:bCs/>
          <w:szCs w:val="24"/>
        </w:rPr>
        <w:t>Déf</w:t>
      </w:r>
      <w:r w:rsidRPr="00BB5494">
        <w:rPr>
          <w:rFonts w:cs="Arial"/>
          <w:b/>
          <w:bCs/>
          <w:szCs w:val="24"/>
        </w:rPr>
        <w:t>avorable</w:t>
      </w:r>
    </w:p>
    <w:p w14:paraId="2098B777" w14:textId="77777777" w:rsidR="00ED66C1" w:rsidRPr="00422B26" w:rsidRDefault="00ED66C1" w:rsidP="00ED66C1">
      <w:pPr>
        <w:spacing w:before="120" w:after="120"/>
        <w:rPr>
          <w:rFonts w:cs="Arial"/>
          <w:sz w:val="16"/>
          <w:szCs w:val="16"/>
        </w:rPr>
      </w:pPr>
    </w:p>
    <w:p w14:paraId="761ED787" w14:textId="4D167427" w:rsidR="00ED66C1" w:rsidRDefault="00ED66C1" w:rsidP="00ED66C1">
      <w:pPr>
        <w:spacing w:before="120" w:after="120"/>
        <w:rPr>
          <w:rFonts w:cs="Arial"/>
          <w:szCs w:val="24"/>
          <w:u w:val="single"/>
        </w:rPr>
      </w:pPr>
      <w:r w:rsidRPr="00C525F1">
        <w:rPr>
          <w:rFonts w:cs="Arial"/>
          <w:szCs w:val="24"/>
        </w:rPr>
        <w:t>Vérification : 1 </w:t>
      </w:r>
      <w:r>
        <w:rPr>
          <w:rFonts w:cs="Arial"/>
          <w:szCs w:val="24"/>
        </w:rPr>
        <w:t>350</w:t>
      </w:r>
      <w:r w:rsidRPr="00C525F1">
        <w:rPr>
          <w:rFonts w:cs="Arial"/>
          <w:szCs w:val="24"/>
        </w:rPr>
        <w:t xml:space="preserve"> – 1 </w:t>
      </w:r>
      <w:r>
        <w:rPr>
          <w:rFonts w:cs="Arial"/>
          <w:szCs w:val="24"/>
        </w:rPr>
        <w:t>440</w:t>
      </w:r>
      <w:r w:rsidRPr="00C525F1">
        <w:rPr>
          <w:rFonts w:cs="Arial"/>
          <w:szCs w:val="24"/>
        </w:rPr>
        <w:t xml:space="preserve"> + </w:t>
      </w:r>
      <w:r>
        <w:rPr>
          <w:rFonts w:cs="Arial"/>
          <w:szCs w:val="24"/>
        </w:rPr>
        <w:t>4</w:t>
      </w:r>
      <w:r w:rsidRPr="00C525F1">
        <w:rPr>
          <w:rFonts w:cs="Arial"/>
          <w:szCs w:val="24"/>
        </w:rPr>
        <w:t xml:space="preserve"> = </w:t>
      </w:r>
      <w:r>
        <w:rPr>
          <w:rFonts w:cs="Arial"/>
          <w:b/>
          <w:bCs/>
          <w:szCs w:val="24"/>
        </w:rPr>
        <w:t>- 86</w:t>
      </w:r>
      <w:r w:rsidRPr="00C525F1">
        <w:rPr>
          <w:rFonts w:cs="Arial"/>
          <w:b/>
          <w:bCs/>
          <w:szCs w:val="24"/>
        </w:rPr>
        <w:t xml:space="preserve">,00 € </w:t>
      </w:r>
      <w:r>
        <w:rPr>
          <w:rFonts w:cs="Arial"/>
          <w:b/>
          <w:bCs/>
          <w:szCs w:val="24"/>
        </w:rPr>
        <w:t>F</w:t>
      </w:r>
      <w:r w:rsidRPr="00C525F1">
        <w:rPr>
          <w:rFonts w:cs="Arial"/>
          <w:b/>
          <w:bCs/>
          <w:szCs w:val="24"/>
        </w:rPr>
        <w:t>avorable</w:t>
      </w:r>
      <w:r w:rsidR="00884888">
        <w:rPr>
          <w:rFonts w:cs="Arial"/>
          <w:b/>
          <w:bCs/>
          <w:szCs w:val="24"/>
        </w:rPr>
        <w:t xml:space="preserve"> </w:t>
      </w:r>
      <w:r w:rsidR="00884888" w:rsidRPr="00884888">
        <w:rPr>
          <w:rFonts w:cs="Arial"/>
          <w:szCs w:val="24"/>
          <w:u w:val="single"/>
        </w:rPr>
        <w:t>(non exigé)</w:t>
      </w:r>
    </w:p>
    <w:p w14:paraId="6291B841" w14:textId="4F86C4F9" w:rsidR="002B47B8" w:rsidRDefault="002B47B8" w:rsidP="002B47B8">
      <w:pPr>
        <w:spacing w:before="240" w:after="120"/>
        <w:rPr>
          <w:rFonts w:cs="Arial"/>
          <w:b/>
          <w:bCs/>
          <w:szCs w:val="24"/>
        </w:rPr>
      </w:pPr>
      <w:r w:rsidRPr="004A54CF">
        <w:rPr>
          <w:rFonts w:cs="Arial"/>
          <w:b/>
          <w:bCs/>
          <w:szCs w:val="24"/>
          <w:highlight w:val="lightGray"/>
        </w:rPr>
        <w:lastRenderedPageBreak/>
        <w:t xml:space="preserve">Admettre un raisonnement basé sur une production de 4 500 </w:t>
      </w:r>
      <w:r w:rsidR="007539EB" w:rsidRPr="004A54CF">
        <w:rPr>
          <w:rFonts w:cs="Arial"/>
          <w:b/>
          <w:bCs/>
          <w:szCs w:val="24"/>
          <w:highlight w:val="lightGray"/>
        </w:rPr>
        <w:t>p</w:t>
      </w:r>
      <w:r w:rsidRPr="004A54CF">
        <w:rPr>
          <w:rFonts w:cs="Arial"/>
          <w:b/>
          <w:bCs/>
          <w:szCs w:val="24"/>
          <w:highlight w:val="lightGray"/>
        </w:rPr>
        <w:t>ots</w:t>
      </w:r>
    </w:p>
    <w:p w14:paraId="3D7B88C3" w14:textId="5884E01A" w:rsidR="0014696A" w:rsidRPr="0014696A" w:rsidRDefault="0014696A" w:rsidP="002B47B8">
      <w:pPr>
        <w:spacing w:before="240" w:after="120"/>
        <w:rPr>
          <w:rFonts w:cs="Arial"/>
          <w:szCs w:val="24"/>
        </w:rPr>
      </w:pPr>
      <w:r w:rsidRPr="0014696A">
        <w:rPr>
          <w:rFonts w:cs="Arial"/>
          <w:szCs w:val="24"/>
        </w:rPr>
        <w:t xml:space="preserve">Calcul préalable : Nombre de lots de 60 pots pour une production de </w:t>
      </w:r>
      <w:r w:rsidR="006B36BE">
        <w:rPr>
          <w:rFonts w:cs="Arial"/>
          <w:szCs w:val="24"/>
        </w:rPr>
        <w:t>4 5</w:t>
      </w:r>
      <w:r w:rsidRPr="0014696A">
        <w:rPr>
          <w:rFonts w:cs="Arial"/>
          <w:szCs w:val="24"/>
        </w:rPr>
        <w:t xml:space="preserve">00 pots : </w:t>
      </w:r>
      <w:r w:rsidR="006B36BE">
        <w:rPr>
          <w:rFonts w:cs="Arial"/>
          <w:szCs w:val="24"/>
        </w:rPr>
        <w:t>75</w:t>
      </w:r>
      <w:r w:rsidRPr="0014696A">
        <w:rPr>
          <w:rFonts w:cs="Arial"/>
          <w:szCs w:val="24"/>
        </w:rPr>
        <w:t xml:space="preserve"> lots.</w:t>
      </w:r>
    </w:p>
    <w:p w14:paraId="57EA2E64" w14:textId="0B568AE1" w:rsidR="002B47B8" w:rsidRPr="009A6433" w:rsidRDefault="002B47B8" w:rsidP="002B47B8">
      <w:pPr>
        <w:spacing w:before="240" w:after="120"/>
        <w:jc w:val="center"/>
        <w:rPr>
          <w:rFonts w:cs="Arial"/>
          <w:b/>
          <w:bCs/>
          <w:szCs w:val="24"/>
        </w:rPr>
      </w:pPr>
      <w:r w:rsidRPr="009A6433">
        <w:rPr>
          <w:rFonts w:cs="Arial"/>
          <w:b/>
          <w:bCs/>
          <w:szCs w:val="24"/>
        </w:rPr>
        <w:t>Tableau de calcul des écarts globaux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802"/>
        <w:gridCol w:w="775"/>
        <w:gridCol w:w="982"/>
        <w:gridCol w:w="1694"/>
        <w:gridCol w:w="1108"/>
        <w:gridCol w:w="1585"/>
        <w:gridCol w:w="1417"/>
      </w:tblGrid>
      <w:tr w:rsidR="002B47B8" w:rsidRPr="00491A0D" w14:paraId="571A8050" w14:textId="77777777" w:rsidTr="00491A0D">
        <w:trPr>
          <w:trHeight w:val="440"/>
        </w:trPr>
        <w:tc>
          <w:tcPr>
            <w:tcW w:w="12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02A498" w14:textId="77777777" w:rsidR="002B47B8" w:rsidRPr="009F6501" w:rsidRDefault="002B47B8" w:rsidP="00243BD6">
            <w:pPr>
              <w:jc w:val="center"/>
            </w:pPr>
          </w:p>
        </w:tc>
        <w:tc>
          <w:tcPr>
            <w:tcW w:w="25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13522" w14:textId="77777777" w:rsidR="002B47B8" w:rsidRPr="00976D1E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976D1E">
              <w:rPr>
                <w:rFonts w:ascii="Arial" w:hAnsi="Arial" w:cs="Arial"/>
                <w:b/>
                <w:bCs/>
              </w:rPr>
              <w:t>Coût constaté des</w:t>
            </w:r>
          </w:p>
          <w:p w14:paraId="501031FE" w14:textId="1573E2AD" w:rsidR="002B47B8" w:rsidRPr="00976D1E" w:rsidRDefault="007849D4" w:rsidP="00243BD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4 500</w:t>
            </w:r>
            <w:r w:rsidR="002B47B8" w:rsidRPr="00976D1E">
              <w:rPr>
                <w:rFonts w:ascii="Arial" w:hAnsi="Arial" w:cs="Arial"/>
                <w:b/>
                <w:bCs/>
              </w:rPr>
              <w:t xml:space="preserve"> pots</w:t>
            </w:r>
          </w:p>
        </w:tc>
        <w:tc>
          <w:tcPr>
            <w:tcW w:w="438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5AB28B" w14:textId="77777777" w:rsidR="002B47B8" w:rsidRPr="00976D1E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76D1E">
              <w:rPr>
                <w:rFonts w:ascii="Arial" w:hAnsi="Arial" w:cs="Arial"/>
                <w:b/>
                <w:bCs/>
              </w:rPr>
              <w:t>Coût préétabli de la production constatée</w:t>
            </w:r>
          </w:p>
        </w:tc>
        <w:tc>
          <w:tcPr>
            <w:tcW w:w="1417" w:type="dxa"/>
          </w:tcPr>
          <w:p w14:paraId="6A804D18" w14:textId="1DAC1DE5" w:rsidR="002B47B8" w:rsidRPr="00491A0D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91A0D">
              <w:rPr>
                <w:rFonts w:ascii="Arial" w:hAnsi="Arial" w:cs="Arial"/>
                <w:b/>
                <w:bCs/>
              </w:rPr>
              <w:t>Écart global</w:t>
            </w:r>
            <w:r w:rsidR="00AF2866" w:rsidRPr="00491A0D">
              <w:rPr>
                <w:rFonts w:ascii="Arial" w:hAnsi="Arial" w:cs="Arial"/>
                <w:b/>
                <w:bCs/>
              </w:rPr>
              <w:t xml:space="preserve"> ou écart sur production constatée</w:t>
            </w:r>
          </w:p>
        </w:tc>
      </w:tr>
      <w:tr w:rsidR="00C71FA0" w:rsidRPr="009F6501" w14:paraId="2B097431" w14:textId="77777777" w:rsidTr="00491A0D">
        <w:trPr>
          <w:trHeight w:val="420"/>
        </w:trPr>
        <w:tc>
          <w:tcPr>
            <w:tcW w:w="1271" w:type="dxa"/>
            <w:vMerge/>
            <w:vAlign w:val="center"/>
            <w:hideMark/>
          </w:tcPr>
          <w:p w14:paraId="2EB95ACD" w14:textId="77777777" w:rsidR="002B47B8" w:rsidRPr="009F6501" w:rsidRDefault="002B47B8" w:rsidP="00243BD6">
            <w:pPr>
              <w:jc w:val="center"/>
            </w:pPr>
          </w:p>
        </w:tc>
        <w:tc>
          <w:tcPr>
            <w:tcW w:w="8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DD26DE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</w:pPr>
            <w:r w:rsidRPr="009F6501">
              <w:rPr>
                <w:rFonts w:ascii="Arial" w:hAnsi="Arial" w:cs="Arial"/>
              </w:rPr>
              <w:t>Q</w:t>
            </w:r>
          </w:p>
        </w:tc>
        <w:tc>
          <w:tcPr>
            <w:tcW w:w="7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28D590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</w:pPr>
            <w:r w:rsidRPr="009F6501"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</w:rPr>
              <w:t xml:space="preserve"> (€)</w:t>
            </w:r>
          </w:p>
        </w:tc>
        <w:tc>
          <w:tcPr>
            <w:tcW w:w="9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95B0A8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</w:pPr>
            <w:r w:rsidRPr="009F6501">
              <w:rPr>
                <w:rFonts w:ascii="Arial" w:hAnsi="Arial" w:cs="Arial"/>
              </w:rPr>
              <w:t>Montant</w:t>
            </w:r>
            <w:r>
              <w:rPr>
                <w:rFonts w:ascii="Arial" w:hAnsi="Arial" w:cs="Arial"/>
              </w:rPr>
              <w:t xml:space="preserve"> </w:t>
            </w:r>
            <w:r w:rsidRPr="009F6501">
              <w:rPr>
                <w:rFonts w:ascii="Arial" w:hAnsi="Arial" w:cs="Arial"/>
              </w:rPr>
              <w:t>(€)</w:t>
            </w:r>
          </w:p>
        </w:tc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A6F17A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F6501">
              <w:rPr>
                <w:rFonts w:ascii="Arial" w:hAnsi="Arial" w:cs="Arial"/>
              </w:rPr>
              <w:t>Q</w:t>
            </w:r>
          </w:p>
        </w:tc>
        <w:tc>
          <w:tcPr>
            <w:tcW w:w="11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8AA3FF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F6501"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</w:rPr>
              <w:t xml:space="preserve"> (€)</w:t>
            </w:r>
          </w:p>
        </w:tc>
        <w:tc>
          <w:tcPr>
            <w:tcW w:w="15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C23CD7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</w:pPr>
            <w:r w:rsidRPr="009F6501">
              <w:rPr>
                <w:rFonts w:ascii="Arial" w:hAnsi="Arial" w:cs="Arial"/>
              </w:rPr>
              <w:t>Montant</w:t>
            </w:r>
            <w:r>
              <w:rPr>
                <w:rFonts w:ascii="Arial" w:hAnsi="Arial" w:cs="Arial"/>
              </w:rPr>
              <w:t xml:space="preserve"> </w:t>
            </w:r>
            <w:r w:rsidRPr="009F6501">
              <w:rPr>
                <w:rFonts w:ascii="Arial" w:hAnsi="Arial" w:cs="Arial"/>
              </w:rPr>
              <w:t>(€)</w:t>
            </w:r>
          </w:p>
        </w:tc>
        <w:tc>
          <w:tcPr>
            <w:tcW w:w="1417" w:type="dxa"/>
          </w:tcPr>
          <w:p w14:paraId="12A4B75C" w14:textId="77777777" w:rsidR="002B47B8" w:rsidRDefault="002B47B8" w:rsidP="00243BD6">
            <w:pPr>
              <w:jc w:val="center"/>
              <w:rPr>
                <w:rFonts w:cs="Arial"/>
              </w:rPr>
            </w:pPr>
            <w:r w:rsidRPr="009F6501">
              <w:rPr>
                <w:rFonts w:cs="Arial"/>
              </w:rPr>
              <w:t>Montant</w:t>
            </w:r>
            <w:r>
              <w:rPr>
                <w:rFonts w:cs="Arial"/>
              </w:rPr>
              <w:t xml:space="preserve"> </w:t>
            </w:r>
          </w:p>
          <w:p w14:paraId="541B0130" w14:textId="77777777" w:rsidR="002B47B8" w:rsidRPr="009F6501" w:rsidRDefault="002B47B8" w:rsidP="00243BD6">
            <w:pPr>
              <w:jc w:val="center"/>
              <w:rPr>
                <w:rFonts w:cs="Arial"/>
              </w:rPr>
            </w:pPr>
            <w:r w:rsidRPr="009F6501">
              <w:rPr>
                <w:rFonts w:cs="Arial"/>
              </w:rPr>
              <w:t>(€)</w:t>
            </w:r>
          </w:p>
        </w:tc>
      </w:tr>
      <w:tr w:rsidR="002B47B8" w:rsidRPr="009F6501" w14:paraId="7E3CC554" w14:textId="77777777" w:rsidTr="008115D6">
        <w:trPr>
          <w:trHeight w:val="170"/>
        </w:trPr>
        <w:tc>
          <w:tcPr>
            <w:tcW w:w="9634" w:type="dxa"/>
            <w:gridSpan w:val="8"/>
          </w:tcPr>
          <w:p w14:paraId="24BB48E7" w14:textId="77777777" w:rsidR="002B47B8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E89C3C" w14:textId="77777777" w:rsidR="002B47B8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BEE">
              <w:rPr>
                <w:rFonts w:ascii="Arial" w:hAnsi="Arial" w:cs="Arial"/>
                <w:b/>
                <w:bCs/>
                <w:sz w:val="22"/>
                <w:szCs w:val="22"/>
              </w:rPr>
              <w:t>Charges directes</w:t>
            </w:r>
          </w:p>
          <w:p w14:paraId="59BE8D3A" w14:textId="77777777" w:rsidR="002B47B8" w:rsidRPr="00232BEE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1FA0" w:rsidRPr="009F6501" w14:paraId="6CE3A335" w14:textId="77777777" w:rsidTr="00491A0D">
        <w:trPr>
          <w:trHeight w:val="170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6B30DB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Sucre (kg)</w:t>
            </w:r>
          </w:p>
        </w:tc>
        <w:tc>
          <w:tcPr>
            <w:tcW w:w="8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3E3FD0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7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22EAF2" w14:textId="77777777" w:rsidR="002B47B8" w:rsidRPr="009F6501" w:rsidRDefault="002B47B8" w:rsidP="00D1376B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9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9C44B1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154,00</w:t>
            </w:r>
          </w:p>
        </w:tc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042106" w14:textId="31C1BBDA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1,5 kg x </w:t>
            </w:r>
            <w:r w:rsidR="00B7478B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 xml:space="preserve"> lots = </w:t>
            </w:r>
            <w:r w:rsidR="00B7478B">
              <w:rPr>
                <w:rFonts w:ascii="Arial" w:hAnsi="Arial" w:cs="Arial"/>
                <w:sz w:val="22"/>
                <w:szCs w:val="22"/>
              </w:rPr>
              <w:t>112,5</w:t>
            </w:r>
            <w:r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  <w:tc>
          <w:tcPr>
            <w:tcW w:w="11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73E481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5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12167C" w14:textId="5938722C" w:rsidR="002B47B8" w:rsidRPr="009F6501" w:rsidRDefault="00B7478B" w:rsidP="00243BD6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2B47B8">
              <w:rPr>
                <w:rFonts w:ascii="Arial" w:hAnsi="Arial" w:cs="Arial"/>
                <w:sz w:val="22"/>
                <w:szCs w:val="22"/>
              </w:rPr>
              <w:t>0</w:t>
            </w:r>
            <w:r w:rsidR="002B47B8" w:rsidRPr="009F650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center"/>
          </w:tcPr>
          <w:p w14:paraId="7CF562FE" w14:textId="22386742" w:rsidR="002B47B8" w:rsidRDefault="000D319F" w:rsidP="00243BD6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  <w:r w:rsidR="002B47B8">
              <w:rPr>
                <w:rFonts w:ascii="Arial" w:hAnsi="Arial" w:cs="Arial"/>
                <w:sz w:val="22"/>
                <w:szCs w:val="22"/>
              </w:rPr>
              <w:t>,00 Déf</w:t>
            </w:r>
          </w:p>
        </w:tc>
      </w:tr>
      <w:tr w:rsidR="00C71FA0" w:rsidRPr="009F6501" w14:paraId="5FF576F3" w14:textId="77777777" w:rsidTr="00491A0D">
        <w:trPr>
          <w:trHeight w:val="170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F908AF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Chocolat au lait (kg)</w:t>
            </w:r>
          </w:p>
        </w:tc>
        <w:tc>
          <w:tcPr>
            <w:tcW w:w="8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CF1916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</w:t>
            </w:r>
          </w:p>
        </w:tc>
        <w:tc>
          <w:tcPr>
            <w:tcW w:w="7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02300B" w14:textId="77777777" w:rsidR="002B47B8" w:rsidRPr="009F6501" w:rsidRDefault="002B47B8" w:rsidP="00D1376B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6,80</w:t>
            </w:r>
          </w:p>
        </w:tc>
        <w:tc>
          <w:tcPr>
            <w:tcW w:w="9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F9E1AD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3 876,00</w:t>
            </w:r>
          </w:p>
        </w:tc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536EDB" w14:textId="2C2BA763" w:rsidR="002B47B8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7,80 kg x </w:t>
            </w:r>
            <w:r w:rsidR="000D319F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 xml:space="preserve"> lots= </w:t>
            </w:r>
          </w:p>
          <w:p w14:paraId="09D0AC91" w14:textId="13FDCB73" w:rsidR="002B47B8" w:rsidRPr="009F6501" w:rsidRDefault="000D319F" w:rsidP="00243B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</w:t>
            </w:r>
            <w:r w:rsidR="002B47B8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  <w:tc>
          <w:tcPr>
            <w:tcW w:w="11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78E475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E135AC" w14:textId="690E7102" w:rsidR="002B47B8" w:rsidRPr="009F6501" w:rsidRDefault="000D319F" w:rsidP="00243BD6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3 802,50</w:t>
            </w:r>
          </w:p>
        </w:tc>
        <w:tc>
          <w:tcPr>
            <w:tcW w:w="1417" w:type="dxa"/>
            <w:vAlign w:val="center"/>
          </w:tcPr>
          <w:p w14:paraId="3FD4C0CE" w14:textId="4B75D04E" w:rsidR="002B47B8" w:rsidRPr="009F6501" w:rsidRDefault="000D319F" w:rsidP="00243BD6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73,50</w:t>
            </w:r>
            <w:r w:rsidR="002B47B8">
              <w:rPr>
                <w:rFonts w:ascii="Arial" w:hAnsi="Arial" w:cs="Arial"/>
                <w:sz w:val="22"/>
                <w:szCs w:val="22"/>
              </w:rPr>
              <w:t xml:space="preserve"> Déf</w:t>
            </w:r>
          </w:p>
        </w:tc>
      </w:tr>
      <w:tr w:rsidR="00C71FA0" w:rsidRPr="009F6501" w14:paraId="743F6B8A" w14:textId="77777777" w:rsidTr="00491A0D">
        <w:trPr>
          <w:trHeight w:val="749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E1397E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MOD</w:t>
            </w:r>
          </w:p>
        </w:tc>
        <w:tc>
          <w:tcPr>
            <w:tcW w:w="8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678238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FB8A51" w14:textId="77777777" w:rsidR="002B47B8" w:rsidRPr="009F6501" w:rsidRDefault="002B47B8" w:rsidP="00D1376B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9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F61573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2 160,00</w:t>
            </w:r>
          </w:p>
        </w:tc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A1B650" w14:textId="72ECFE77" w:rsidR="002B47B8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1h x </w:t>
            </w:r>
            <w:r w:rsidR="000D319F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 xml:space="preserve"> lots= </w:t>
            </w:r>
          </w:p>
          <w:p w14:paraId="7BDC1D96" w14:textId="6DC69519" w:rsidR="002B47B8" w:rsidRPr="009F6501" w:rsidRDefault="000D319F" w:rsidP="00243B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75 </w:t>
            </w:r>
            <w:r w:rsidR="002B47B8">
              <w:rPr>
                <w:rFonts w:ascii="Arial" w:hAnsi="Arial" w:cs="Arial"/>
                <w:sz w:val="22"/>
                <w:szCs w:val="22"/>
              </w:rPr>
              <w:t>HMOD</w:t>
            </w:r>
          </w:p>
        </w:tc>
        <w:tc>
          <w:tcPr>
            <w:tcW w:w="11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67ED5E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  <w:tc>
          <w:tcPr>
            <w:tcW w:w="15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09FBF4" w14:textId="0BA20B9A" w:rsidR="002B47B8" w:rsidRPr="009F6501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9F6501">
              <w:rPr>
                <w:rFonts w:ascii="Arial" w:hAnsi="Arial" w:cs="Arial"/>
                <w:sz w:val="22"/>
                <w:szCs w:val="22"/>
              </w:rPr>
              <w:t>1 </w:t>
            </w:r>
            <w:r w:rsidR="00626C3C">
              <w:rPr>
                <w:rFonts w:ascii="Arial" w:hAnsi="Arial" w:cs="Arial"/>
                <w:sz w:val="22"/>
                <w:szCs w:val="22"/>
              </w:rPr>
              <w:t>8</w:t>
            </w:r>
            <w:r w:rsidRPr="009F6501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17" w:type="dxa"/>
            <w:vAlign w:val="center"/>
          </w:tcPr>
          <w:p w14:paraId="46137A16" w14:textId="5F0989A8" w:rsidR="002B47B8" w:rsidRDefault="00626C3C" w:rsidP="00243BD6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</w:t>
            </w:r>
            <w:r w:rsidR="002B47B8">
              <w:rPr>
                <w:rFonts w:ascii="Arial" w:hAnsi="Arial" w:cs="Arial"/>
                <w:sz w:val="22"/>
                <w:szCs w:val="22"/>
              </w:rPr>
              <w:t>,00 Déf</w:t>
            </w:r>
          </w:p>
        </w:tc>
      </w:tr>
      <w:tr w:rsidR="002B47B8" w:rsidRPr="009F6501" w14:paraId="0BFEB1DD" w14:textId="77777777" w:rsidTr="008115D6">
        <w:trPr>
          <w:trHeight w:val="170"/>
        </w:trPr>
        <w:tc>
          <w:tcPr>
            <w:tcW w:w="9634" w:type="dxa"/>
            <w:gridSpan w:val="8"/>
          </w:tcPr>
          <w:p w14:paraId="400D8D43" w14:textId="77777777" w:rsidR="002B47B8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F10E31" w14:textId="77777777" w:rsidR="002B47B8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BEE">
              <w:rPr>
                <w:rFonts w:ascii="Arial" w:hAnsi="Arial" w:cs="Arial"/>
                <w:b/>
                <w:bCs/>
                <w:sz w:val="22"/>
                <w:szCs w:val="22"/>
              </w:rPr>
              <w:t>Charges indirectes</w:t>
            </w:r>
          </w:p>
          <w:p w14:paraId="54BA593F" w14:textId="77777777" w:rsidR="002B47B8" w:rsidRPr="00232BEE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1FA0" w:rsidRPr="009F6501" w14:paraId="1D168243" w14:textId="77777777" w:rsidTr="00491A0D">
        <w:trPr>
          <w:trHeight w:val="170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A14F2" w14:textId="77777777" w:rsidR="002B47B8" w:rsidRDefault="002B47B8" w:rsidP="00243B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Production</w:t>
            </w:r>
          </w:p>
        </w:tc>
        <w:tc>
          <w:tcPr>
            <w:tcW w:w="8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26174" w14:textId="77777777" w:rsidR="002B47B8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17B4D" w14:textId="77777777" w:rsidR="002B47B8" w:rsidRDefault="002B47B8" w:rsidP="00D1376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27,05</w:t>
            </w:r>
          </w:p>
        </w:tc>
        <w:tc>
          <w:tcPr>
            <w:tcW w:w="9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422D8" w14:textId="77777777" w:rsidR="002B47B8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2 164,00</w:t>
            </w:r>
          </w:p>
        </w:tc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9ABA3" w14:textId="5474688B" w:rsidR="002B47B8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UO x </w:t>
            </w:r>
            <w:r w:rsidR="00626C3C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 xml:space="preserve"> lots = </w:t>
            </w:r>
          </w:p>
          <w:p w14:paraId="46BA46A9" w14:textId="5BBD6C48" w:rsidR="002B47B8" w:rsidRPr="009F6501" w:rsidRDefault="00626C3C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2B47B8">
              <w:rPr>
                <w:rFonts w:ascii="Arial" w:hAnsi="Arial" w:cs="Arial"/>
                <w:sz w:val="22"/>
                <w:szCs w:val="22"/>
              </w:rPr>
              <w:t xml:space="preserve"> UO</w:t>
            </w:r>
          </w:p>
        </w:tc>
        <w:tc>
          <w:tcPr>
            <w:tcW w:w="11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58EF1" w14:textId="77777777" w:rsidR="002B47B8" w:rsidRPr="009F6501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45,00</w:t>
            </w:r>
          </w:p>
        </w:tc>
        <w:tc>
          <w:tcPr>
            <w:tcW w:w="15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9B3AD" w14:textId="1A0209F3" w:rsidR="002B47B8" w:rsidRPr="009F6501" w:rsidRDefault="00626C3C" w:rsidP="008115D6">
            <w:pPr>
              <w:pStyle w:val="NormalWeb"/>
              <w:spacing w:before="0" w:beforeAutospacing="0" w:after="0" w:afterAutospacing="0"/>
              <w:ind w:left="-1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3 375</w:t>
            </w:r>
            <w:r w:rsidR="002B47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center"/>
          </w:tcPr>
          <w:p w14:paraId="372EE511" w14:textId="38A1C39B" w:rsidR="002B47B8" w:rsidRPr="0030170F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26C3C">
              <w:rPr>
                <w:rFonts w:ascii="Arial" w:hAnsi="Arial" w:cs="Arial"/>
                <w:sz w:val="22"/>
                <w:szCs w:val="22"/>
              </w:rPr>
              <w:t>1 211,</w:t>
            </w:r>
            <w:r>
              <w:rPr>
                <w:rFonts w:ascii="Arial" w:hAnsi="Arial" w:cs="Arial"/>
                <w:sz w:val="22"/>
                <w:szCs w:val="22"/>
              </w:rPr>
              <w:t>00 Fav</w:t>
            </w:r>
          </w:p>
        </w:tc>
      </w:tr>
      <w:tr w:rsidR="00C71FA0" w:rsidRPr="009F6501" w14:paraId="232831F1" w14:textId="77777777" w:rsidTr="00491A0D">
        <w:trPr>
          <w:trHeight w:val="170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9009F4" w14:textId="77777777" w:rsidR="002B47B8" w:rsidRPr="00976D1E" w:rsidRDefault="002B47B8" w:rsidP="00243BD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76D1E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DA7F4D" w14:textId="7F787F11" w:rsidR="002B47B8" w:rsidRPr="00976D1E" w:rsidRDefault="002B47B8" w:rsidP="00243BD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4 500</w:t>
            </w:r>
          </w:p>
        </w:tc>
        <w:tc>
          <w:tcPr>
            <w:tcW w:w="7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528684" w14:textId="77777777" w:rsidR="002B47B8" w:rsidRPr="00976D1E" w:rsidRDefault="002B47B8" w:rsidP="00D1376B">
            <w:pPr>
              <w:jc w:val="right"/>
              <w:rPr>
                <w:b/>
                <w:bCs/>
                <w:sz w:val="22"/>
              </w:rPr>
            </w:pPr>
            <w:r w:rsidRPr="00976D1E">
              <w:rPr>
                <w:b/>
                <w:bCs/>
                <w:sz w:val="22"/>
              </w:rPr>
              <w:t>2,78</w:t>
            </w:r>
          </w:p>
        </w:tc>
        <w:tc>
          <w:tcPr>
            <w:tcW w:w="9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FF2BC1" w14:textId="77777777" w:rsidR="002B47B8" w:rsidRPr="00976D1E" w:rsidRDefault="002B47B8" w:rsidP="00243BD6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 w:rsidRPr="00976D1E">
              <w:rPr>
                <w:rFonts w:ascii="Arial" w:hAnsi="Arial" w:cs="Arial"/>
                <w:b/>
                <w:bCs/>
                <w:sz w:val="22"/>
                <w:szCs w:val="22"/>
              </w:rPr>
              <w:t>8 354,00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3E4EA0" w14:textId="48D63975" w:rsidR="002B47B8" w:rsidRPr="00976D1E" w:rsidRDefault="007539EB" w:rsidP="00243BD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4 500</w:t>
            </w:r>
          </w:p>
        </w:tc>
        <w:tc>
          <w:tcPr>
            <w:tcW w:w="11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5B1CDA" w14:textId="77777777" w:rsidR="002B47B8" w:rsidRPr="00976D1E" w:rsidRDefault="002B47B8" w:rsidP="00243BD6">
            <w:pPr>
              <w:jc w:val="right"/>
              <w:rPr>
                <w:b/>
                <w:bCs/>
                <w:sz w:val="22"/>
              </w:rPr>
            </w:pPr>
            <w:r w:rsidRPr="00976D1E">
              <w:rPr>
                <w:b/>
                <w:bCs/>
                <w:sz w:val="22"/>
              </w:rPr>
              <w:t>2,015</w:t>
            </w:r>
          </w:p>
        </w:tc>
        <w:tc>
          <w:tcPr>
            <w:tcW w:w="1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EB109" w14:textId="69AE7DC7" w:rsidR="002B47B8" w:rsidRPr="008115D6" w:rsidRDefault="008115D6" w:rsidP="008115D6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15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 </w:t>
            </w:r>
            <w:r w:rsidR="00217AD1" w:rsidRPr="008115D6">
              <w:rPr>
                <w:rFonts w:ascii="Arial" w:hAnsi="Arial" w:cs="Arial"/>
                <w:b/>
                <w:bCs/>
                <w:sz w:val="22"/>
                <w:szCs w:val="22"/>
              </w:rPr>
              <w:t>067,50</w:t>
            </w:r>
          </w:p>
        </w:tc>
        <w:tc>
          <w:tcPr>
            <w:tcW w:w="1417" w:type="dxa"/>
            <w:vAlign w:val="center"/>
          </w:tcPr>
          <w:p w14:paraId="688A77F0" w14:textId="22DBF55E" w:rsidR="002B47B8" w:rsidRPr="00976D1E" w:rsidRDefault="0003700B" w:rsidP="00217A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217AD1">
              <w:rPr>
                <w:rFonts w:ascii="Arial" w:hAnsi="Arial" w:cs="Arial"/>
                <w:b/>
                <w:bCs/>
                <w:sz w:val="22"/>
                <w:szCs w:val="22"/>
              </w:rPr>
              <w:t>713,50</w:t>
            </w:r>
            <w:r w:rsidR="002B4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Déf</w:t>
            </w:r>
          </w:p>
        </w:tc>
      </w:tr>
    </w:tbl>
    <w:p w14:paraId="5810B8C6" w14:textId="77777777" w:rsidR="002B47B8" w:rsidRPr="002B47B8" w:rsidRDefault="002B47B8" w:rsidP="002B47B8">
      <w:pPr>
        <w:jc w:val="left"/>
        <w:rPr>
          <w:rFonts w:cs="Arial"/>
          <w:szCs w:val="24"/>
        </w:rPr>
      </w:pPr>
    </w:p>
    <w:p w14:paraId="11F67657" w14:textId="77777777" w:rsidR="002B47B8" w:rsidRPr="00AE53C0" w:rsidRDefault="002B47B8" w:rsidP="002B47B8">
      <w:pPr>
        <w:spacing w:before="240" w:after="240"/>
        <w:rPr>
          <w:rFonts w:cs="Arial"/>
          <w:szCs w:val="24"/>
          <w:u w:val="single"/>
        </w:rPr>
      </w:pPr>
      <w:r w:rsidRPr="00AE53C0">
        <w:rPr>
          <w:rFonts w:cs="Arial"/>
          <w:szCs w:val="24"/>
          <w:u w:val="single"/>
        </w:rPr>
        <w:t xml:space="preserve">Décomposition des écarts sur charges directes : </w:t>
      </w:r>
    </w:p>
    <w:tbl>
      <w:tblPr>
        <w:tblStyle w:val="Grilledutableau"/>
        <w:tblW w:w="10203" w:type="dxa"/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2557"/>
        <w:gridCol w:w="1134"/>
        <w:gridCol w:w="1697"/>
      </w:tblGrid>
      <w:tr w:rsidR="002B47B8" w:rsidRPr="009A6433" w14:paraId="036D7288" w14:textId="77777777" w:rsidTr="00243BD6">
        <w:tc>
          <w:tcPr>
            <w:tcW w:w="1413" w:type="dxa"/>
            <w:vAlign w:val="center"/>
          </w:tcPr>
          <w:p w14:paraId="3726A220" w14:textId="77777777" w:rsidR="002B47B8" w:rsidRPr="009A6433" w:rsidRDefault="002B47B8" w:rsidP="00243BD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0267A24" w14:textId="77777777" w:rsidR="002B47B8" w:rsidRPr="00232BEE" w:rsidRDefault="002B47B8" w:rsidP="00243BD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Calcul des écarts sur quantités</w:t>
            </w:r>
          </w:p>
        </w:tc>
        <w:tc>
          <w:tcPr>
            <w:tcW w:w="3691" w:type="dxa"/>
            <w:gridSpan w:val="2"/>
            <w:vAlign w:val="center"/>
          </w:tcPr>
          <w:p w14:paraId="3F28B316" w14:textId="77777777" w:rsidR="002B47B8" w:rsidRPr="00232BEE" w:rsidRDefault="002B47B8" w:rsidP="00243BD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Calcul des écarts sur coûts</w:t>
            </w:r>
          </w:p>
        </w:tc>
        <w:tc>
          <w:tcPr>
            <w:tcW w:w="1697" w:type="dxa"/>
            <w:vAlign w:val="center"/>
          </w:tcPr>
          <w:p w14:paraId="176B1E13" w14:textId="77777777" w:rsidR="002B47B8" w:rsidRPr="009A6433" w:rsidRDefault="002B47B8" w:rsidP="00243BD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7B8" w:rsidRPr="009A6433" w14:paraId="2D4179F2" w14:textId="77777777" w:rsidTr="00243BD6">
        <w:tc>
          <w:tcPr>
            <w:tcW w:w="1413" w:type="dxa"/>
            <w:vAlign w:val="center"/>
          </w:tcPr>
          <w:p w14:paraId="18CF84A7" w14:textId="77777777" w:rsidR="002B47B8" w:rsidRPr="009A6433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Charges directes</w:t>
            </w:r>
          </w:p>
        </w:tc>
        <w:tc>
          <w:tcPr>
            <w:tcW w:w="2268" w:type="dxa"/>
            <w:vAlign w:val="center"/>
          </w:tcPr>
          <w:p w14:paraId="6C20CBD0" w14:textId="77777777" w:rsidR="002B47B8" w:rsidRPr="009A6433" w:rsidRDefault="002B47B8" w:rsidP="00243BD6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Calcul</w:t>
            </w:r>
          </w:p>
        </w:tc>
        <w:tc>
          <w:tcPr>
            <w:tcW w:w="1134" w:type="dxa"/>
            <w:vAlign w:val="center"/>
          </w:tcPr>
          <w:p w14:paraId="4137DFE7" w14:textId="77777777" w:rsidR="002B47B8" w:rsidRPr="009A6433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9A6433">
              <w:rPr>
                <w:rFonts w:ascii="Arial" w:hAnsi="Arial" w:cs="Arial"/>
                <w:sz w:val="24"/>
              </w:rPr>
              <w:t>Montant</w:t>
            </w:r>
          </w:p>
          <w:p w14:paraId="179565C8" w14:textId="77777777" w:rsidR="002B47B8" w:rsidRPr="009A6433" w:rsidRDefault="002B47B8" w:rsidP="00243BD6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(€)</w:t>
            </w:r>
          </w:p>
        </w:tc>
        <w:tc>
          <w:tcPr>
            <w:tcW w:w="2557" w:type="dxa"/>
            <w:vAlign w:val="center"/>
          </w:tcPr>
          <w:p w14:paraId="596E5A5C" w14:textId="77777777" w:rsidR="002B47B8" w:rsidRPr="009A6433" w:rsidRDefault="002B47B8" w:rsidP="00243BD6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Calcul</w:t>
            </w:r>
          </w:p>
        </w:tc>
        <w:tc>
          <w:tcPr>
            <w:tcW w:w="1134" w:type="dxa"/>
            <w:vAlign w:val="center"/>
          </w:tcPr>
          <w:p w14:paraId="798D57CE" w14:textId="77777777" w:rsidR="002B47B8" w:rsidRPr="009A6433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9A6433">
              <w:rPr>
                <w:rFonts w:ascii="Arial" w:hAnsi="Arial" w:cs="Arial"/>
                <w:sz w:val="24"/>
              </w:rPr>
              <w:t>Montant</w:t>
            </w:r>
          </w:p>
          <w:p w14:paraId="3E6E789D" w14:textId="77777777" w:rsidR="002B47B8" w:rsidRPr="009A6433" w:rsidRDefault="002B47B8" w:rsidP="00243BD6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(€)</w:t>
            </w:r>
          </w:p>
        </w:tc>
        <w:tc>
          <w:tcPr>
            <w:tcW w:w="1697" w:type="dxa"/>
            <w:vAlign w:val="center"/>
          </w:tcPr>
          <w:p w14:paraId="2F1605C3" w14:textId="77777777" w:rsidR="002B47B8" w:rsidRPr="009A6433" w:rsidRDefault="002B47B8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9A6433">
              <w:rPr>
                <w:rFonts w:ascii="Arial" w:hAnsi="Arial" w:cs="Arial"/>
                <w:sz w:val="24"/>
              </w:rPr>
              <w:t>Montant</w:t>
            </w:r>
          </w:p>
          <w:p w14:paraId="7AE7E4CD" w14:textId="77777777" w:rsidR="002B47B8" w:rsidRPr="009A6433" w:rsidRDefault="002B47B8" w:rsidP="00243BD6">
            <w:pPr>
              <w:jc w:val="center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(€)</w:t>
            </w:r>
          </w:p>
        </w:tc>
      </w:tr>
      <w:tr w:rsidR="002B47B8" w:rsidRPr="009A6433" w14:paraId="588CF418" w14:textId="77777777" w:rsidTr="00243BD6">
        <w:tc>
          <w:tcPr>
            <w:tcW w:w="1413" w:type="dxa"/>
            <w:vAlign w:val="center"/>
          </w:tcPr>
          <w:p w14:paraId="43EFFAED" w14:textId="77777777" w:rsidR="002B47B8" w:rsidRPr="009A6433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Sucre (kg)</w:t>
            </w:r>
          </w:p>
        </w:tc>
        <w:tc>
          <w:tcPr>
            <w:tcW w:w="2268" w:type="dxa"/>
            <w:vAlign w:val="center"/>
          </w:tcPr>
          <w:p w14:paraId="687A30E9" w14:textId="32D82F8E" w:rsidR="002B47B8" w:rsidRPr="009A6433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 xml:space="preserve">(110 – </w:t>
            </w:r>
            <w:r w:rsidR="000B5134">
              <w:rPr>
                <w:rFonts w:cs="Arial"/>
                <w:sz w:val="24"/>
                <w:szCs w:val="24"/>
              </w:rPr>
              <w:t>112,5</w:t>
            </w:r>
            <w:r w:rsidRPr="009A6433">
              <w:rPr>
                <w:rFonts w:cs="Arial"/>
                <w:sz w:val="24"/>
                <w:szCs w:val="24"/>
              </w:rPr>
              <w:t>) × 0,80</w:t>
            </w:r>
          </w:p>
        </w:tc>
        <w:tc>
          <w:tcPr>
            <w:tcW w:w="1134" w:type="dxa"/>
            <w:vAlign w:val="center"/>
          </w:tcPr>
          <w:p w14:paraId="32B33A2E" w14:textId="4102B3EB" w:rsidR="002B47B8" w:rsidRPr="009A6433" w:rsidRDefault="00DF661D" w:rsidP="00243BD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-2</w:t>
            </w:r>
            <w:r w:rsidR="002B47B8" w:rsidRPr="009A6433">
              <w:rPr>
                <w:rFonts w:cs="Arial"/>
                <w:sz w:val="24"/>
                <w:szCs w:val="24"/>
              </w:rPr>
              <w:t>,00</w:t>
            </w:r>
          </w:p>
          <w:p w14:paraId="20CBC0E4" w14:textId="7DBA57A0" w:rsidR="002B47B8" w:rsidRPr="009A6433" w:rsidRDefault="007849D4" w:rsidP="00243BD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Fav</w:t>
            </w:r>
            <w:r w:rsidR="002B47B8" w:rsidRPr="009A6433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557" w:type="dxa"/>
            <w:vAlign w:val="center"/>
          </w:tcPr>
          <w:p w14:paraId="43B3BDEC" w14:textId="3598765C" w:rsidR="002B47B8" w:rsidRPr="002B47B8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2B47B8">
              <w:rPr>
                <w:rFonts w:cs="Arial"/>
                <w:sz w:val="24"/>
                <w:szCs w:val="24"/>
              </w:rPr>
              <w:t xml:space="preserve">(1,40 – 0,80) × </w:t>
            </w:r>
            <w:r w:rsidR="00F27731">
              <w:rPr>
                <w:rFonts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14:paraId="6189F16E" w14:textId="3CF18EA6" w:rsidR="002B47B8" w:rsidRPr="009A6433" w:rsidRDefault="00F27731" w:rsidP="00243BD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66,00</w:t>
            </w:r>
          </w:p>
          <w:p w14:paraId="03FFFBFB" w14:textId="77777777" w:rsidR="002B47B8" w:rsidRPr="009A6433" w:rsidRDefault="002B47B8" w:rsidP="00243BD6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Déf.</w:t>
            </w:r>
          </w:p>
        </w:tc>
        <w:tc>
          <w:tcPr>
            <w:tcW w:w="1697" w:type="dxa"/>
            <w:vAlign w:val="bottom"/>
          </w:tcPr>
          <w:p w14:paraId="0E7278B2" w14:textId="50A90A22" w:rsidR="002B47B8" w:rsidRPr="009A6433" w:rsidRDefault="00F27731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64,00</w:t>
            </w:r>
            <w:r w:rsidR="002B47B8" w:rsidRPr="009A6433">
              <w:rPr>
                <w:rFonts w:ascii="Arial" w:hAnsi="Arial" w:cs="Arial"/>
                <w:sz w:val="24"/>
              </w:rPr>
              <w:t xml:space="preserve"> Déf.</w:t>
            </w:r>
          </w:p>
        </w:tc>
      </w:tr>
      <w:tr w:rsidR="002B47B8" w:rsidRPr="009A6433" w14:paraId="567D7C52" w14:textId="77777777" w:rsidTr="00243BD6">
        <w:tc>
          <w:tcPr>
            <w:tcW w:w="1413" w:type="dxa"/>
            <w:vAlign w:val="center"/>
          </w:tcPr>
          <w:p w14:paraId="327D15BC" w14:textId="77777777" w:rsidR="002B47B8" w:rsidRPr="009A6433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Chocolat au lait (kg)</w:t>
            </w:r>
          </w:p>
        </w:tc>
        <w:tc>
          <w:tcPr>
            <w:tcW w:w="2268" w:type="dxa"/>
            <w:vAlign w:val="center"/>
          </w:tcPr>
          <w:p w14:paraId="03B79F0C" w14:textId="02388700" w:rsidR="002B47B8" w:rsidRPr="009A6433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 xml:space="preserve">(570 – </w:t>
            </w:r>
            <w:r w:rsidR="00635721">
              <w:rPr>
                <w:rFonts w:cs="Arial"/>
                <w:sz w:val="24"/>
                <w:szCs w:val="24"/>
              </w:rPr>
              <w:t>585</w:t>
            </w:r>
            <w:r w:rsidRPr="009A6433">
              <w:rPr>
                <w:rFonts w:cs="Arial"/>
                <w:sz w:val="24"/>
                <w:szCs w:val="24"/>
              </w:rPr>
              <w:t>) × 6,50</w:t>
            </w:r>
          </w:p>
        </w:tc>
        <w:tc>
          <w:tcPr>
            <w:tcW w:w="1134" w:type="dxa"/>
            <w:vAlign w:val="center"/>
          </w:tcPr>
          <w:p w14:paraId="365D495B" w14:textId="1464D659" w:rsidR="002B47B8" w:rsidRPr="009A6433" w:rsidRDefault="00AA3605" w:rsidP="00243BD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D75F68">
              <w:rPr>
                <w:rFonts w:cs="Arial"/>
                <w:sz w:val="24"/>
                <w:szCs w:val="24"/>
              </w:rPr>
              <w:t>97,5</w:t>
            </w:r>
            <w:r w:rsidR="002B47B8" w:rsidRPr="009A6433">
              <w:rPr>
                <w:rFonts w:cs="Arial"/>
                <w:sz w:val="24"/>
                <w:szCs w:val="24"/>
              </w:rPr>
              <w:t>0</w:t>
            </w:r>
          </w:p>
          <w:p w14:paraId="33D3F22A" w14:textId="55A7573A" w:rsidR="002B47B8" w:rsidRPr="009A6433" w:rsidRDefault="007849D4" w:rsidP="00243BD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Fav</w:t>
            </w:r>
            <w:r w:rsidR="002B47B8" w:rsidRPr="009A6433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557" w:type="dxa"/>
            <w:vAlign w:val="center"/>
          </w:tcPr>
          <w:p w14:paraId="64FE0162" w14:textId="4170B9B3" w:rsidR="002B47B8" w:rsidRPr="002B47B8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2B47B8">
              <w:rPr>
                <w:rFonts w:cs="Arial"/>
                <w:sz w:val="24"/>
                <w:szCs w:val="24"/>
              </w:rPr>
              <w:t xml:space="preserve">(6,80 – 6,50) × </w:t>
            </w:r>
            <w:r w:rsidR="004F6C6B">
              <w:rPr>
                <w:rFonts w:cs="Arial"/>
                <w:sz w:val="24"/>
                <w:szCs w:val="24"/>
              </w:rPr>
              <w:t>5</w:t>
            </w:r>
            <w:r w:rsidR="00D75F68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7F87FB6B" w14:textId="77777777" w:rsidR="002B47B8" w:rsidRPr="009A6433" w:rsidRDefault="002B47B8" w:rsidP="00243BD6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 xml:space="preserve"> 171,00</w:t>
            </w:r>
          </w:p>
          <w:p w14:paraId="1EC52A84" w14:textId="77777777" w:rsidR="002B47B8" w:rsidRPr="009A6433" w:rsidRDefault="002B47B8" w:rsidP="00243BD6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</w:t>
            </w:r>
          </w:p>
        </w:tc>
        <w:tc>
          <w:tcPr>
            <w:tcW w:w="1697" w:type="dxa"/>
            <w:vAlign w:val="bottom"/>
          </w:tcPr>
          <w:p w14:paraId="0CFCBA23" w14:textId="3142FF7D" w:rsidR="002B47B8" w:rsidRPr="009A6433" w:rsidRDefault="001E5FB4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73,50 </w:t>
            </w:r>
            <w:r w:rsidR="002B47B8" w:rsidRPr="009A6433">
              <w:rPr>
                <w:rFonts w:ascii="Arial" w:hAnsi="Arial" w:cs="Arial"/>
                <w:sz w:val="24"/>
              </w:rPr>
              <w:t>Déf.</w:t>
            </w:r>
          </w:p>
        </w:tc>
      </w:tr>
      <w:tr w:rsidR="002B47B8" w:rsidRPr="009A6433" w14:paraId="03DAC96D" w14:textId="77777777" w:rsidTr="00243BD6">
        <w:tc>
          <w:tcPr>
            <w:tcW w:w="1413" w:type="dxa"/>
            <w:vAlign w:val="center"/>
          </w:tcPr>
          <w:p w14:paraId="27174B0E" w14:textId="77777777" w:rsidR="002B47B8" w:rsidRPr="009A6433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MOD</w:t>
            </w:r>
          </w:p>
        </w:tc>
        <w:tc>
          <w:tcPr>
            <w:tcW w:w="2268" w:type="dxa"/>
            <w:vAlign w:val="center"/>
          </w:tcPr>
          <w:p w14:paraId="43A715D4" w14:textId="7C270ADB" w:rsidR="002B47B8" w:rsidRPr="009A6433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 xml:space="preserve">(80 – </w:t>
            </w:r>
            <w:r w:rsidR="001E5FB4">
              <w:rPr>
                <w:rFonts w:cs="Arial"/>
                <w:sz w:val="24"/>
                <w:szCs w:val="24"/>
              </w:rPr>
              <w:t>75</w:t>
            </w:r>
            <w:r w:rsidRPr="009A6433">
              <w:rPr>
                <w:rFonts w:cs="Arial"/>
                <w:sz w:val="24"/>
                <w:szCs w:val="24"/>
              </w:rPr>
              <w:t>) × 24,00</w:t>
            </w:r>
          </w:p>
        </w:tc>
        <w:tc>
          <w:tcPr>
            <w:tcW w:w="1134" w:type="dxa"/>
            <w:vAlign w:val="center"/>
          </w:tcPr>
          <w:p w14:paraId="7BFD3343" w14:textId="09DB1D3B" w:rsidR="002B47B8" w:rsidRPr="009A6433" w:rsidRDefault="001E5FB4" w:rsidP="00243BD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2B47B8" w:rsidRPr="009A6433">
              <w:rPr>
                <w:rFonts w:cs="Arial"/>
                <w:sz w:val="24"/>
                <w:szCs w:val="24"/>
              </w:rPr>
              <w:t>20,00</w:t>
            </w:r>
          </w:p>
          <w:p w14:paraId="3BA49BF5" w14:textId="77777777" w:rsidR="002B47B8" w:rsidRPr="009A6433" w:rsidRDefault="002B47B8" w:rsidP="00243BD6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Déf.</w:t>
            </w:r>
          </w:p>
        </w:tc>
        <w:tc>
          <w:tcPr>
            <w:tcW w:w="2557" w:type="dxa"/>
            <w:vAlign w:val="center"/>
          </w:tcPr>
          <w:p w14:paraId="34FFE158" w14:textId="77777777" w:rsidR="002B47B8" w:rsidRPr="009A6433" w:rsidRDefault="002B47B8" w:rsidP="00243BD6">
            <w:pPr>
              <w:jc w:val="lef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(27,00 – 24,00) × 80</w:t>
            </w:r>
          </w:p>
        </w:tc>
        <w:tc>
          <w:tcPr>
            <w:tcW w:w="1134" w:type="dxa"/>
            <w:vAlign w:val="center"/>
          </w:tcPr>
          <w:p w14:paraId="5774B08E" w14:textId="77777777" w:rsidR="002B47B8" w:rsidRPr="009A6433" w:rsidRDefault="002B47B8" w:rsidP="00243BD6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240,00</w:t>
            </w:r>
          </w:p>
          <w:p w14:paraId="32A60B48" w14:textId="77777777" w:rsidR="002B47B8" w:rsidRPr="009A6433" w:rsidRDefault="002B47B8" w:rsidP="00243BD6">
            <w:pPr>
              <w:jc w:val="right"/>
              <w:rPr>
                <w:rFonts w:cs="Arial"/>
                <w:sz w:val="24"/>
                <w:szCs w:val="24"/>
              </w:rPr>
            </w:pPr>
            <w:r w:rsidRPr="009A6433">
              <w:rPr>
                <w:rFonts w:cs="Arial"/>
                <w:sz w:val="24"/>
                <w:szCs w:val="24"/>
              </w:rPr>
              <w:t>Déf</w:t>
            </w:r>
          </w:p>
        </w:tc>
        <w:tc>
          <w:tcPr>
            <w:tcW w:w="1697" w:type="dxa"/>
            <w:vAlign w:val="bottom"/>
          </w:tcPr>
          <w:p w14:paraId="270B9EE0" w14:textId="4803198D" w:rsidR="002B47B8" w:rsidRPr="009A6433" w:rsidRDefault="001E5FB4" w:rsidP="00243B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2B47B8" w:rsidRPr="009A6433">
              <w:rPr>
                <w:rFonts w:ascii="Arial" w:hAnsi="Arial" w:cs="Arial"/>
                <w:sz w:val="24"/>
              </w:rPr>
              <w:t>60,00</w:t>
            </w:r>
            <w:r w:rsidR="002B47B8">
              <w:rPr>
                <w:rFonts w:ascii="Arial" w:hAnsi="Arial" w:cs="Arial"/>
                <w:sz w:val="24"/>
              </w:rPr>
              <w:t xml:space="preserve"> </w:t>
            </w:r>
            <w:r w:rsidR="002B47B8" w:rsidRPr="009A6433">
              <w:rPr>
                <w:rFonts w:ascii="Arial" w:hAnsi="Arial" w:cs="Arial"/>
                <w:sz w:val="24"/>
              </w:rPr>
              <w:t>Déf.</w:t>
            </w:r>
          </w:p>
        </w:tc>
      </w:tr>
      <w:tr w:rsidR="002B47B8" w:rsidRPr="00232BEE" w14:paraId="0B95D33F" w14:textId="77777777" w:rsidTr="00243BD6">
        <w:tc>
          <w:tcPr>
            <w:tcW w:w="1413" w:type="dxa"/>
            <w:vAlign w:val="center"/>
          </w:tcPr>
          <w:p w14:paraId="7B6E0A19" w14:textId="77777777" w:rsidR="002B47B8" w:rsidRPr="00232BEE" w:rsidRDefault="002B47B8" w:rsidP="00243BD6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  <w:vAlign w:val="center"/>
          </w:tcPr>
          <w:p w14:paraId="4786676E" w14:textId="77777777" w:rsidR="002B47B8" w:rsidRPr="00232BEE" w:rsidRDefault="002B47B8" w:rsidP="00243BD6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3AB4AA" w14:textId="19F89398" w:rsidR="002B47B8" w:rsidRPr="00232BEE" w:rsidRDefault="001772D5" w:rsidP="00243BD6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20,50</w:t>
            </w:r>
          </w:p>
          <w:p w14:paraId="09319F19" w14:textId="77777777" w:rsidR="002B47B8" w:rsidRPr="00232BEE" w:rsidRDefault="002B47B8" w:rsidP="00243BD6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Déf.</w:t>
            </w:r>
          </w:p>
        </w:tc>
        <w:tc>
          <w:tcPr>
            <w:tcW w:w="2557" w:type="dxa"/>
            <w:vAlign w:val="center"/>
          </w:tcPr>
          <w:p w14:paraId="4FB1448B" w14:textId="77777777" w:rsidR="002B47B8" w:rsidRPr="00232BEE" w:rsidRDefault="002B47B8" w:rsidP="00243BD6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9F66C1" w14:textId="77777777" w:rsidR="002B47B8" w:rsidRPr="00232BEE" w:rsidRDefault="002B47B8" w:rsidP="00243BD6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 xml:space="preserve">477,00 </w:t>
            </w:r>
          </w:p>
          <w:p w14:paraId="2435E749" w14:textId="77777777" w:rsidR="002B47B8" w:rsidRPr="00232BEE" w:rsidRDefault="002B47B8" w:rsidP="00243BD6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Dé</w:t>
            </w:r>
            <w:r>
              <w:rPr>
                <w:rFonts w:cs="Arial"/>
                <w:b/>
                <w:bCs/>
                <w:sz w:val="24"/>
                <w:szCs w:val="24"/>
              </w:rPr>
              <w:t>f</w:t>
            </w:r>
            <w:r w:rsidRPr="00232BEE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7" w:type="dxa"/>
            <w:vAlign w:val="center"/>
          </w:tcPr>
          <w:p w14:paraId="42F6A7F2" w14:textId="64EC57BD" w:rsidR="002B47B8" w:rsidRPr="00232BEE" w:rsidRDefault="001772D5" w:rsidP="00243BD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497,50</w:t>
            </w:r>
            <w:r w:rsidR="002B47B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2B47B8" w:rsidRPr="00232BEE">
              <w:rPr>
                <w:rFonts w:cs="Arial"/>
                <w:b/>
                <w:bCs/>
                <w:sz w:val="24"/>
                <w:szCs w:val="24"/>
              </w:rPr>
              <w:t>Déf.</w:t>
            </w:r>
          </w:p>
        </w:tc>
      </w:tr>
    </w:tbl>
    <w:p w14:paraId="0DD5D3AF" w14:textId="77777777" w:rsidR="002B47B8" w:rsidRPr="00422B26" w:rsidRDefault="002B47B8" w:rsidP="002B47B8">
      <w:pPr>
        <w:spacing w:before="120" w:after="120"/>
        <w:rPr>
          <w:rFonts w:cs="Arial"/>
          <w:b/>
          <w:bCs/>
          <w:sz w:val="2"/>
          <w:szCs w:val="2"/>
          <w:u w:val="single"/>
        </w:rPr>
      </w:pPr>
    </w:p>
    <w:p w14:paraId="7CB9CC84" w14:textId="77777777" w:rsidR="00A657C2" w:rsidRDefault="00A657C2">
      <w:pPr>
        <w:jc w:val="left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br w:type="page"/>
      </w:r>
    </w:p>
    <w:p w14:paraId="5F26921A" w14:textId="6D65FD78" w:rsidR="002B47B8" w:rsidRDefault="002B47B8" w:rsidP="002B47B8">
      <w:pPr>
        <w:spacing w:before="120" w:after="120"/>
        <w:rPr>
          <w:rFonts w:cs="Arial"/>
          <w:szCs w:val="24"/>
        </w:rPr>
      </w:pPr>
      <w:r w:rsidRPr="00AE53C0">
        <w:rPr>
          <w:rFonts w:cs="Arial"/>
          <w:szCs w:val="24"/>
          <w:u w:val="single"/>
        </w:rPr>
        <w:lastRenderedPageBreak/>
        <w:t>Calcul du budget flexible pour l’activité réelle</w:t>
      </w:r>
      <w:r>
        <w:rPr>
          <w:rFonts w:cs="Arial"/>
          <w:szCs w:val="24"/>
          <w:u w:val="single"/>
        </w:rPr>
        <w:t> :</w:t>
      </w:r>
      <w:r>
        <w:rPr>
          <w:rFonts w:cs="Arial"/>
          <w:szCs w:val="24"/>
        </w:rPr>
        <w:t xml:space="preserve"> Le candidat peut présenter un tableau.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268"/>
        <w:gridCol w:w="2268"/>
      </w:tblGrid>
      <w:tr w:rsidR="002B47B8" w:rsidRPr="00030B21" w14:paraId="682E88B7" w14:textId="77777777" w:rsidTr="00243BD6">
        <w:trPr>
          <w:jc w:val="center"/>
        </w:trPr>
        <w:tc>
          <w:tcPr>
            <w:tcW w:w="3539" w:type="dxa"/>
          </w:tcPr>
          <w:p w14:paraId="65BFCBC1" w14:textId="77777777" w:rsidR="002B47B8" w:rsidRPr="00232BEE" w:rsidRDefault="002B47B8" w:rsidP="00243BD6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8A2ED" w14:textId="77777777" w:rsidR="002B47B8" w:rsidRPr="00232BEE" w:rsidRDefault="002B47B8" w:rsidP="00243BD6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Activité normale</w:t>
            </w:r>
          </w:p>
        </w:tc>
        <w:tc>
          <w:tcPr>
            <w:tcW w:w="2268" w:type="dxa"/>
          </w:tcPr>
          <w:p w14:paraId="228F2296" w14:textId="77777777" w:rsidR="002B47B8" w:rsidRPr="00232BEE" w:rsidRDefault="002B47B8" w:rsidP="00243BD6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Activité réelle</w:t>
            </w:r>
          </w:p>
        </w:tc>
      </w:tr>
      <w:tr w:rsidR="002B47B8" w:rsidRPr="00030B21" w14:paraId="644E81DB" w14:textId="77777777" w:rsidTr="00243BD6">
        <w:trPr>
          <w:jc w:val="center"/>
        </w:trPr>
        <w:tc>
          <w:tcPr>
            <w:tcW w:w="3539" w:type="dxa"/>
          </w:tcPr>
          <w:p w14:paraId="5C3FC579" w14:textId="77777777" w:rsidR="002B47B8" w:rsidRPr="00030B21" w:rsidRDefault="002B47B8" w:rsidP="00243BD6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Nombre d’unités d’œuvre</w:t>
            </w:r>
          </w:p>
        </w:tc>
        <w:tc>
          <w:tcPr>
            <w:tcW w:w="2268" w:type="dxa"/>
          </w:tcPr>
          <w:p w14:paraId="15878981" w14:textId="77777777" w:rsidR="002B47B8" w:rsidRPr="00030B21" w:rsidRDefault="002B47B8" w:rsidP="00243BD6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40 heures</w:t>
            </w:r>
          </w:p>
        </w:tc>
        <w:tc>
          <w:tcPr>
            <w:tcW w:w="2268" w:type="dxa"/>
          </w:tcPr>
          <w:p w14:paraId="0BB2C57A" w14:textId="77777777" w:rsidR="002B47B8" w:rsidRPr="00030B21" w:rsidRDefault="002B47B8" w:rsidP="00243BD6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80 heures</w:t>
            </w:r>
          </w:p>
        </w:tc>
      </w:tr>
      <w:tr w:rsidR="002B47B8" w:rsidRPr="00030B21" w14:paraId="76E0815E" w14:textId="77777777" w:rsidTr="00243BD6">
        <w:trPr>
          <w:jc w:val="center"/>
        </w:trPr>
        <w:tc>
          <w:tcPr>
            <w:tcW w:w="3539" w:type="dxa"/>
          </w:tcPr>
          <w:p w14:paraId="32D892AA" w14:textId="77777777" w:rsidR="002B47B8" w:rsidRPr="00030B21" w:rsidRDefault="002B47B8" w:rsidP="00243BD6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Charges variables</w:t>
            </w:r>
          </w:p>
        </w:tc>
        <w:tc>
          <w:tcPr>
            <w:tcW w:w="2268" w:type="dxa"/>
          </w:tcPr>
          <w:p w14:paraId="397F5102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360,00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64539DFB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720,00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  <w:tr w:rsidR="002B47B8" w:rsidRPr="00030B21" w14:paraId="0C2E623E" w14:textId="77777777" w:rsidTr="00243BD6">
        <w:trPr>
          <w:jc w:val="center"/>
        </w:trPr>
        <w:tc>
          <w:tcPr>
            <w:tcW w:w="3539" w:type="dxa"/>
          </w:tcPr>
          <w:p w14:paraId="1DCFF587" w14:textId="77777777" w:rsidR="002B47B8" w:rsidRPr="00030B21" w:rsidRDefault="002B47B8" w:rsidP="00243BD6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Charges fixes</w:t>
            </w:r>
          </w:p>
        </w:tc>
        <w:tc>
          <w:tcPr>
            <w:tcW w:w="2268" w:type="dxa"/>
          </w:tcPr>
          <w:p w14:paraId="4E0AF19E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1 440,00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14E40F5F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1 440,00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  <w:tr w:rsidR="002B47B8" w:rsidRPr="00030B21" w14:paraId="0FDE8090" w14:textId="77777777" w:rsidTr="00243BD6">
        <w:trPr>
          <w:jc w:val="center"/>
        </w:trPr>
        <w:tc>
          <w:tcPr>
            <w:tcW w:w="3539" w:type="dxa"/>
          </w:tcPr>
          <w:p w14:paraId="6A7B96DF" w14:textId="77777777" w:rsidR="002B47B8" w:rsidRPr="00232BEE" w:rsidRDefault="002B47B8" w:rsidP="00243BD6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14:paraId="2257EB9D" w14:textId="77777777" w:rsidR="002B47B8" w:rsidRPr="00232BEE" w:rsidRDefault="002B47B8" w:rsidP="00243BD6">
            <w:pPr>
              <w:spacing w:before="120" w:after="12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1 800,00 €</w:t>
            </w:r>
          </w:p>
        </w:tc>
        <w:tc>
          <w:tcPr>
            <w:tcW w:w="2268" w:type="dxa"/>
          </w:tcPr>
          <w:p w14:paraId="21F6B084" w14:textId="77777777" w:rsidR="002B47B8" w:rsidRPr="00232BEE" w:rsidRDefault="002B47B8" w:rsidP="00243BD6">
            <w:pPr>
              <w:spacing w:before="120" w:after="12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232BEE">
              <w:rPr>
                <w:rFonts w:cs="Arial"/>
                <w:b/>
                <w:bCs/>
                <w:sz w:val="24"/>
                <w:szCs w:val="24"/>
              </w:rPr>
              <w:t>2 160,00 €</w:t>
            </w:r>
          </w:p>
        </w:tc>
      </w:tr>
      <w:tr w:rsidR="002B47B8" w:rsidRPr="00030B21" w14:paraId="5410838F" w14:textId="77777777" w:rsidTr="00243BD6">
        <w:trPr>
          <w:jc w:val="center"/>
        </w:trPr>
        <w:tc>
          <w:tcPr>
            <w:tcW w:w="3539" w:type="dxa"/>
          </w:tcPr>
          <w:p w14:paraId="65F6C829" w14:textId="77777777" w:rsidR="002B47B8" w:rsidRPr="00030B21" w:rsidRDefault="002B47B8" w:rsidP="00243BD6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Charges variables unitaires</w:t>
            </w:r>
          </w:p>
        </w:tc>
        <w:tc>
          <w:tcPr>
            <w:tcW w:w="2268" w:type="dxa"/>
          </w:tcPr>
          <w:p w14:paraId="4769C168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9,00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3F2D9DEE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9,00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  <w:tr w:rsidR="002B47B8" w:rsidRPr="00030B21" w14:paraId="152447BF" w14:textId="77777777" w:rsidTr="00243BD6">
        <w:trPr>
          <w:jc w:val="center"/>
        </w:trPr>
        <w:tc>
          <w:tcPr>
            <w:tcW w:w="3539" w:type="dxa"/>
          </w:tcPr>
          <w:p w14:paraId="1893E576" w14:textId="77777777" w:rsidR="002B47B8" w:rsidRPr="00030B21" w:rsidRDefault="002B47B8" w:rsidP="00243BD6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Charges fixes unitaires</w:t>
            </w:r>
          </w:p>
        </w:tc>
        <w:tc>
          <w:tcPr>
            <w:tcW w:w="2268" w:type="dxa"/>
          </w:tcPr>
          <w:p w14:paraId="7CD6918B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36,00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4E9A6BBE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18,00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  <w:tr w:rsidR="002B47B8" w:rsidRPr="00030B21" w14:paraId="648696DE" w14:textId="77777777" w:rsidTr="00243BD6">
        <w:trPr>
          <w:jc w:val="center"/>
        </w:trPr>
        <w:tc>
          <w:tcPr>
            <w:tcW w:w="3539" w:type="dxa"/>
          </w:tcPr>
          <w:p w14:paraId="2BE11732" w14:textId="77777777" w:rsidR="002B47B8" w:rsidRPr="00030B21" w:rsidRDefault="002B47B8" w:rsidP="00243BD6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030B21">
              <w:rPr>
                <w:rFonts w:cs="Arial"/>
                <w:sz w:val="24"/>
                <w:szCs w:val="24"/>
              </w:rPr>
              <w:t>Coût de l’unité d’œuvre</w:t>
            </w:r>
          </w:p>
        </w:tc>
        <w:tc>
          <w:tcPr>
            <w:tcW w:w="2268" w:type="dxa"/>
          </w:tcPr>
          <w:p w14:paraId="7543A477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</w:t>
            </w:r>
            <w:r w:rsidRPr="00030B21">
              <w:rPr>
                <w:rFonts w:cs="Arial"/>
                <w:sz w:val="24"/>
                <w:szCs w:val="24"/>
              </w:rPr>
              <w:t>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3F095820" w14:textId="77777777" w:rsidR="002B47B8" w:rsidRPr="00030B21" w:rsidRDefault="002B47B8" w:rsidP="00243BD6">
            <w:pPr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  <w:r w:rsidRPr="00030B21">
              <w:rPr>
                <w:rFonts w:cs="Arial"/>
                <w:sz w:val="24"/>
                <w:szCs w:val="24"/>
              </w:rPr>
              <w:t>,00</w:t>
            </w:r>
            <w:r>
              <w:rPr>
                <w:rFonts w:cs="Arial"/>
                <w:sz w:val="24"/>
                <w:szCs w:val="24"/>
              </w:rPr>
              <w:t xml:space="preserve"> €</w:t>
            </w:r>
          </w:p>
        </w:tc>
      </w:tr>
    </w:tbl>
    <w:p w14:paraId="1A56BB49" w14:textId="77777777" w:rsidR="002B47B8" w:rsidRPr="0030170F" w:rsidRDefault="002B47B8" w:rsidP="002B47B8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Ou équation du budget flexible = 9 x Nb UO + 1 440</w:t>
      </w:r>
    </w:p>
    <w:p w14:paraId="0C5BA3EF" w14:textId="77777777" w:rsidR="002B47B8" w:rsidRPr="00422B26" w:rsidRDefault="002B47B8" w:rsidP="002B47B8">
      <w:pPr>
        <w:spacing w:before="120" w:after="120"/>
        <w:rPr>
          <w:rFonts w:cs="Arial"/>
          <w:b/>
          <w:bCs/>
          <w:szCs w:val="24"/>
          <w:u w:val="single"/>
        </w:rPr>
      </w:pPr>
      <w:r w:rsidRPr="00422B26">
        <w:rPr>
          <w:rFonts w:cs="Arial"/>
          <w:b/>
          <w:bCs/>
          <w:szCs w:val="24"/>
          <w:u w:val="single"/>
        </w:rPr>
        <w:t xml:space="preserve">Écart sur budget : </w:t>
      </w:r>
    </w:p>
    <w:p w14:paraId="32ACB515" w14:textId="77777777" w:rsidR="002B47B8" w:rsidRPr="00C525F1" w:rsidRDefault="002B47B8" w:rsidP="002B47B8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>Charges fixes réelle = 2 </w:t>
      </w:r>
      <w:r>
        <w:rPr>
          <w:rFonts w:cs="Arial"/>
          <w:szCs w:val="24"/>
        </w:rPr>
        <w:t>164</w:t>
      </w:r>
      <w:r w:rsidRPr="00C525F1">
        <w:rPr>
          <w:rFonts w:cs="Arial"/>
          <w:szCs w:val="24"/>
        </w:rPr>
        <w:t>,00 €</w:t>
      </w:r>
    </w:p>
    <w:p w14:paraId="26ABB561" w14:textId="77777777" w:rsidR="002B47B8" w:rsidRPr="00C525F1" w:rsidRDefault="002B47B8" w:rsidP="002B47B8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>Budget flexible pour activité réelle (</w:t>
      </w:r>
      <w:r>
        <w:rPr>
          <w:rFonts w:cs="Arial"/>
          <w:szCs w:val="24"/>
        </w:rPr>
        <w:t>80</w:t>
      </w:r>
      <w:r w:rsidRPr="00C525F1">
        <w:rPr>
          <w:rFonts w:cs="Arial"/>
          <w:szCs w:val="24"/>
        </w:rPr>
        <w:t xml:space="preserve"> U.O.) = 1 440 + </w:t>
      </w:r>
      <w:r>
        <w:rPr>
          <w:rFonts w:cs="Arial"/>
          <w:szCs w:val="24"/>
        </w:rPr>
        <w:t>80</w:t>
      </w:r>
      <w:r w:rsidRPr="00C525F1">
        <w:rPr>
          <w:rFonts w:cs="Arial"/>
          <w:szCs w:val="24"/>
        </w:rPr>
        <w:t xml:space="preserve"> × 9 = 2 </w:t>
      </w:r>
      <w:r>
        <w:rPr>
          <w:rFonts w:cs="Arial"/>
          <w:szCs w:val="24"/>
        </w:rPr>
        <w:t>160</w:t>
      </w:r>
      <w:r w:rsidRPr="00C525F1">
        <w:rPr>
          <w:rFonts w:cs="Arial"/>
          <w:szCs w:val="24"/>
        </w:rPr>
        <w:t>,00 €</w:t>
      </w:r>
    </w:p>
    <w:p w14:paraId="245A2068" w14:textId="77777777" w:rsidR="002B47B8" w:rsidRPr="00422B26" w:rsidRDefault="002B47B8" w:rsidP="002B47B8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>Ecart sur budget = 2 </w:t>
      </w:r>
      <w:r>
        <w:rPr>
          <w:rFonts w:cs="Arial"/>
          <w:szCs w:val="24"/>
        </w:rPr>
        <w:t>164</w:t>
      </w:r>
      <w:r w:rsidRPr="00C525F1">
        <w:rPr>
          <w:rFonts w:cs="Arial"/>
          <w:szCs w:val="24"/>
        </w:rPr>
        <w:t>,00 – 2 </w:t>
      </w:r>
      <w:r>
        <w:rPr>
          <w:rFonts w:cs="Arial"/>
          <w:szCs w:val="24"/>
        </w:rPr>
        <w:t>160</w:t>
      </w:r>
      <w:r w:rsidRPr="00C525F1">
        <w:rPr>
          <w:rFonts w:cs="Arial"/>
          <w:szCs w:val="24"/>
        </w:rPr>
        <w:t xml:space="preserve">,00 = </w:t>
      </w:r>
      <w:r>
        <w:rPr>
          <w:rFonts w:cs="Arial"/>
          <w:b/>
          <w:bCs/>
          <w:szCs w:val="24"/>
        </w:rPr>
        <w:t>4</w:t>
      </w:r>
      <w:r w:rsidRPr="00C525F1">
        <w:rPr>
          <w:rFonts w:cs="Arial"/>
          <w:b/>
          <w:bCs/>
          <w:szCs w:val="24"/>
        </w:rPr>
        <w:t>,00 € Défavorable</w:t>
      </w:r>
    </w:p>
    <w:p w14:paraId="309A0B47" w14:textId="77777777" w:rsidR="002B47B8" w:rsidRPr="00422B26" w:rsidRDefault="002B47B8" w:rsidP="002B47B8">
      <w:pPr>
        <w:spacing w:before="120" w:after="120"/>
        <w:rPr>
          <w:rFonts w:cs="Arial"/>
          <w:b/>
          <w:bCs/>
          <w:szCs w:val="24"/>
          <w:u w:val="single"/>
        </w:rPr>
      </w:pPr>
      <w:r w:rsidRPr="00422B26">
        <w:rPr>
          <w:rFonts w:cs="Arial"/>
          <w:b/>
          <w:bCs/>
          <w:szCs w:val="24"/>
          <w:u w:val="single"/>
        </w:rPr>
        <w:t xml:space="preserve">Écart sur activité : </w:t>
      </w:r>
    </w:p>
    <w:p w14:paraId="20AF5FF0" w14:textId="77777777" w:rsidR="002B47B8" w:rsidRPr="00C525F1" w:rsidRDefault="002B47B8" w:rsidP="002B47B8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>Budget flexible pour activité réelle (</w:t>
      </w:r>
      <w:r>
        <w:rPr>
          <w:rFonts w:cs="Arial"/>
          <w:szCs w:val="24"/>
        </w:rPr>
        <w:t>80</w:t>
      </w:r>
      <w:r w:rsidRPr="00C525F1">
        <w:rPr>
          <w:rFonts w:cs="Arial"/>
          <w:szCs w:val="24"/>
        </w:rPr>
        <w:t xml:space="preserve"> U.O.) = 1 440 + </w:t>
      </w:r>
      <w:r>
        <w:rPr>
          <w:rFonts w:cs="Arial"/>
          <w:szCs w:val="24"/>
        </w:rPr>
        <w:t>80</w:t>
      </w:r>
      <w:r w:rsidRPr="00C525F1">
        <w:rPr>
          <w:rFonts w:cs="Arial"/>
          <w:szCs w:val="24"/>
        </w:rPr>
        <w:t xml:space="preserve"> × 9 = 2 </w:t>
      </w:r>
      <w:r>
        <w:rPr>
          <w:rFonts w:cs="Arial"/>
          <w:szCs w:val="24"/>
        </w:rPr>
        <w:t>160</w:t>
      </w:r>
      <w:r w:rsidRPr="00C525F1">
        <w:rPr>
          <w:rFonts w:cs="Arial"/>
          <w:szCs w:val="24"/>
        </w:rPr>
        <w:t>,00 €</w:t>
      </w:r>
    </w:p>
    <w:p w14:paraId="0300360F" w14:textId="1E2C62D7" w:rsidR="002B47B8" w:rsidRPr="00C525F1" w:rsidRDefault="002B47B8" w:rsidP="002B47B8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Coût préétabli pour l’activité réelle = </w:t>
      </w:r>
      <w:r w:rsidR="007849D4">
        <w:rPr>
          <w:rFonts w:cs="Arial"/>
          <w:szCs w:val="24"/>
        </w:rPr>
        <w:t>45</w:t>
      </w:r>
      <w:r>
        <w:rPr>
          <w:rFonts w:cs="Arial"/>
          <w:szCs w:val="24"/>
        </w:rPr>
        <w:t xml:space="preserve"> x 80 = </w:t>
      </w:r>
      <w:r w:rsidR="007849D4">
        <w:rPr>
          <w:rFonts w:cs="Arial"/>
          <w:szCs w:val="24"/>
        </w:rPr>
        <w:t>3 600</w:t>
      </w:r>
      <w:r>
        <w:rPr>
          <w:rFonts w:cs="Arial"/>
          <w:szCs w:val="24"/>
        </w:rPr>
        <w:t>,00 €</w:t>
      </w:r>
    </w:p>
    <w:p w14:paraId="3A2695F2" w14:textId="27A6C4BD" w:rsidR="002B47B8" w:rsidRPr="00C525F1" w:rsidRDefault="002B47B8" w:rsidP="002B47B8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 xml:space="preserve">Ecart sur </w:t>
      </w:r>
      <w:r>
        <w:rPr>
          <w:rFonts w:cs="Arial"/>
          <w:szCs w:val="24"/>
        </w:rPr>
        <w:t>activité</w:t>
      </w:r>
      <w:r w:rsidRPr="00C525F1">
        <w:rPr>
          <w:rFonts w:cs="Arial"/>
          <w:szCs w:val="24"/>
        </w:rPr>
        <w:t xml:space="preserve"> = </w:t>
      </w:r>
      <w:r>
        <w:rPr>
          <w:rFonts w:cs="Arial"/>
          <w:szCs w:val="24"/>
        </w:rPr>
        <w:t xml:space="preserve">2 160 – </w:t>
      </w:r>
      <w:r w:rsidR="007849D4">
        <w:rPr>
          <w:rFonts w:cs="Arial"/>
          <w:szCs w:val="24"/>
        </w:rPr>
        <w:t>3 600</w:t>
      </w:r>
      <w:r>
        <w:rPr>
          <w:rFonts w:cs="Arial"/>
          <w:szCs w:val="24"/>
        </w:rPr>
        <w:t xml:space="preserve"> </w:t>
      </w:r>
      <w:r w:rsidRPr="00C525F1">
        <w:rPr>
          <w:rFonts w:cs="Arial"/>
          <w:szCs w:val="24"/>
        </w:rPr>
        <w:t xml:space="preserve">= </w:t>
      </w:r>
      <w:r>
        <w:rPr>
          <w:rFonts w:cs="Arial"/>
          <w:b/>
          <w:bCs/>
          <w:szCs w:val="24"/>
        </w:rPr>
        <w:t xml:space="preserve">- </w:t>
      </w:r>
      <w:r w:rsidR="007849D4">
        <w:rPr>
          <w:rFonts w:cs="Arial"/>
          <w:b/>
          <w:bCs/>
          <w:szCs w:val="24"/>
        </w:rPr>
        <w:t>1 4</w:t>
      </w:r>
      <w:r>
        <w:rPr>
          <w:rFonts w:cs="Arial"/>
          <w:b/>
          <w:bCs/>
          <w:szCs w:val="24"/>
        </w:rPr>
        <w:t>40</w:t>
      </w:r>
      <w:r w:rsidRPr="00C525F1">
        <w:rPr>
          <w:rFonts w:cs="Arial"/>
          <w:b/>
          <w:bCs/>
          <w:szCs w:val="24"/>
        </w:rPr>
        <w:t>,00</w:t>
      </w:r>
      <w:r>
        <w:rPr>
          <w:rFonts w:cs="Arial"/>
          <w:b/>
          <w:bCs/>
          <w:szCs w:val="24"/>
        </w:rPr>
        <w:t xml:space="preserve"> € F</w:t>
      </w:r>
      <w:r w:rsidRPr="00C525F1">
        <w:rPr>
          <w:rFonts w:cs="Arial"/>
          <w:b/>
          <w:bCs/>
          <w:szCs w:val="24"/>
        </w:rPr>
        <w:t>avorable</w:t>
      </w:r>
    </w:p>
    <w:p w14:paraId="75533D1B" w14:textId="77777777" w:rsidR="002B47B8" w:rsidRPr="00422B26" w:rsidRDefault="002B47B8" w:rsidP="002B47B8">
      <w:pPr>
        <w:spacing w:before="120" w:after="120"/>
        <w:rPr>
          <w:rFonts w:cs="Arial"/>
          <w:b/>
          <w:bCs/>
          <w:szCs w:val="24"/>
          <w:u w:val="single"/>
        </w:rPr>
      </w:pPr>
      <w:r w:rsidRPr="00422B26">
        <w:rPr>
          <w:rFonts w:cs="Arial"/>
          <w:b/>
          <w:bCs/>
          <w:szCs w:val="24"/>
          <w:u w:val="single"/>
        </w:rPr>
        <w:t>Écart sur rendement :</w:t>
      </w:r>
    </w:p>
    <w:p w14:paraId="155C1DA3" w14:textId="5FFAF4A9" w:rsidR="002B47B8" w:rsidRPr="002B47B8" w:rsidRDefault="002B47B8" w:rsidP="002B47B8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Coût préétabli pour l’activité réelle = </w:t>
      </w:r>
      <w:r w:rsidR="007849D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5 </w:t>
      </w:r>
      <w:r w:rsidRPr="002B47B8">
        <w:rPr>
          <w:rFonts w:cs="Arial"/>
          <w:szCs w:val="24"/>
        </w:rPr>
        <w:t xml:space="preserve">x 80 = </w:t>
      </w:r>
      <w:r w:rsidR="007849D4">
        <w:rPr>
          <w:rFonts w:cs="Arial"/>
          <w:szCs w:val="24"/>
        </w:rPr>
        <w:t>3</w:t>
      </w:r>
      <w:r w:rsidR="007D394C">
        <w:rPr>
          <w:rFonts w:cs="Arial"/>
          <w:szCs w:val="24"/>
        </w:rPr>
        <w:t xml:space="preserve"> </w:t>
      </w:r>
      <w:r w:rsidR="007849D4">
        <w:rPr>
          <w:rFonts w:cs="Arial"/>
          <w:szCs w:val="24"/>
        </w:rPr>
        <w:t>6</w:t>
      </w:r>
      <w:r w:rsidRPr="002B47B8">
        <w:rPr>
          <w:rFonts w:cs="Arial"/>
          <w:szCs w:val="24"/>
        </w:rPr>
        <w:t>00,00 €</w:t>
      </w:r>
    </w:p>
    <w:p w14:paraId="09E9AE31" w14:textId="787EAFCC" w:rsidR="002B47B8" w:rsidRDefault="002B47B8" w:rsidP="002B47B8">
      <w:pPr>
        <w:spacing w:before="120" w:after="120"/>
        <w:rPr>
          <w:rFonts w:cs="Arial"/>
          <w:szCs w:val="24"/>
        </w:rPr>
      </w:pPr>
      <w:r w:rsidRPr="002B47B8">
        <w:rPr>
          <w:rFonts w:cs="Arial"/>
          <w:szCs w:val="24"/>
        </w:rPr>
        <w:t xml:space="preserve">Coût préétabli pour la production réelle = </w:t>
      </w:r>
      <w:r w:rsidR="007D394C">
        <w:rPr>
          <w:rFonts w:cs="Arial"/>
          <w:szCs w:val="24"/>
        </w:rPr>
        <w:t>7</w:t>
      </w:r>
      <w:r w:rsidRPr="002B47B8">
        <w:rPr>
          <w:rFonts w:cs="Arial"/>
          <w:szCs w:val="24"/>
        </w:rPr>
        <w:t xml:space="preserve">5 x </w:t>
      </w:r>
      <w:r w:rsidR="00EE1EEC">
        <w:rPr>
          <w:rFonts w:cs="Arial"/>
          <w:szCs w:val="24"/>
        </w:rPr>
        <w:t>45</w:t>
      </w:r>
      <w:r w:rsidRPr="002B47B8">
        <w:rPr>
          <w:rFonts w:cs="Arial"/>
          <w:szCs w:val="24"/>
        </w:rPr>
        <w:t xml:space="preserve"> = </w:t>
      </w:r>
      <w:r w:rsidR="00EE1EEC">
        <w:rPr>
          <w:rFonts w:cs="Arial"/>
          <w:szCs w:val="24"/>
        </w:rPr>
        <w:t>3 375</w:t>
      </w:r>
      <w:r w:rsidRPr="002B47B8">
        <w:rPr>
          <w:rFonts w:cs="Arial"/>
          <w:szCs w:val="24"/>
        </w:rPr>
        <w:t>,00 €</w:t>
      </w:r>
    </w:p>
    <w:p w14:paraId="64CC3536" w14:textId="25625088" w:rsidR="002B47B8" w:rsidRPr="00C525F1" w:rsidRDefault="002B47B8" w:rsidP="002B47B8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 xml:space="preserve">Ecart sur </w:t>
      </w:r>
      <w:r>
        <w:rPr>
          <w:rFonts w:cs="Arial"/>
          <w:szCs w:val="24"/>
        </w:rPr>
        <w:t>rendement</w:t>
      </w:r>
      <w:r w:rsidRPr="00C525F1">
        <w:rPr>
          <w:rFonts w:cs="Arial"/>
          <w:szCs w:val="24"/>
        </w:rPr>
        <w:t xml:space="preserve"> = </w:t>
      </w:r>
      <w:r w:rsidR="007849D4">
        <w:rPr>
          <w:rFonts w:cs="Arial"/>
          <w:szCs w:val="24"/>
        </w:rPr>
        <w:t>3 6</w:t>
      </w:r>
      <w:r w:rsidR="00436065">
        <w:rPr>
          <w:rFonts w:cs="Arial"/>
          <w:szCs w:val="24"/>
        </w:rPr>
        <w:t>00</w:t>
      </w:r>
      <w:r>
        <w:rPr>
          <w:rFonts w:cs="Arial"/>
          <w:szCs w:val="24"/>
        </w:rPr>
        <w:t xml:space="preserve"> </w:t>
      </w:r>
      <w:r w:rsidRPr="00BB5494">
        <w:rPr>
          <w:rFonts w:cs="Arial"/>
          <w:szCs w:val="24"/>
        </w:rPr>
        <w:t xml:space="preserve">– </w:t>
      </w:r>
      <w:r w:rsidR="00436065">
        <w:rPr>
          <w:rFonts w:cs="Arial"/>
          <w:szCs w:val="24"/>
        </w:rPr>
        <w:t>3 375</w:t>
      </w:r>
      <w:r w:rsidRPr="00BB5494">
        <w:rPr>
          <w:rFonts w:cs="Arial"/>
          <w:szCs w:val="24"/>
        </w:rPr>
        <w:t xml:space="preserve"> = </w:t>
      </w:r>
      <w:r w:rsidR="007849D4">
        <w:rPr>
          <w:rFonts w:cs="Arial"/>
          <w:b/>
          <w:bCs/>
          <w:szCs w:val="24"/>
        </w:rPr>
        <w:t>2</w:t>
      </w:r>
      <w:r w:rsidR="00436065">
        <w:rPr>
          <w:rFonts w:cs="Arial"/>
          <w:b/>
          <w:bCs/>
          <w:szCs w:val="24"/>
        </w:rPr>
        <w:t>25</w:t>
      </w:r>
      <w:r w:rsidRPr="00BB5494">
        <w:rPr>
          <w:rFonts w:cs="Arial"/>
          <w:b/>
          <w:bCs/>
          <w:szCs w:val="24"/>
        </w:rPr>
        <w:t>,00 € Défavorable</w:t>
      </w:r>
    </w:p>
    <w:p w14:paraId="0922474A" w14:textId="77777777" w:rsidR="002B47B8" w:rsidRPr="00422B26" w:rsidRDefault="002B47B8" w:rsidP="002B47B8">
      <w:pPr>
        <w:spacing w:before="120" w:after="120"/>
        <w:rPr>
          <w:rFonts w:cs="Arial"/>
          <w:sz w:val="16"/>
          <w:szCs w:val="16"/>
        </w:rPr>
      </w:pPr>
    </w:p>
    <w:p w14:paraId="0315A03A" w14:textId="14D57ABC" w:rsidR="002B47B8" w:rsidRPr="00C525F1" w:rsidRDefault="002B47B8" w:rsidP="002B47B8">
      <w:pPr>
        <w:spacing w:before="120" w:after="120"/>
        <w:rPr>
          <w:rFonts w:cs="Arial"/>
          <w:szCs w:val="24"/>
        </w:rPr>
      </w:pPr>
      <w:r w:rsidRPr="00C525F1">
        <w:rPr>
          <w:rFonts w:cs="Arial"/>
          <w:szCs w:val="24"/>
        </w:rPr>
        <w:t xml:space="preserve">Vérification : </w:t>
      </w:r>
      <w:r w:rsidR="007849D4">
        <w:rPr>
          <w:rFonts w:cs="Arial"/>
          <w:szCs w:val="24"/>
        </w:rPr>
        <w:t>225</w:t>
      </w:r>
      <w:r w:rsidRPr="00C525F1">
        <w:rPr>
          <w:rFonts w:cs="Arial"/>
          <w:szCs w:val="24"/>
        </w:rPr>
        <w:t xml:space="preserve"> – </w:t>
      </w:r>
      <w:r w:rsidR="007849D4">
        <w:rPr>
          <w:rFonts w:cs="Arial"/>
          <w:szCs w:val="24"/>
        </w:rPr>
        <w:t>1 440</w:t>
      </w:r>
      <w:r w:rsidRPr="00C525F1">
        <w:rPr>
          <w:rFonts w:cs="Arial"/>
          <w:szCs w:val="24"/>
        </w:rPr>
        <w:t xml:space="preserve"> + </w:t>
      </w:r>
      <w:r>
        <w:rPr>
          <w:rFonts w:cs="Arial"/>
          <w:szCs w:val="24"/>
        </w:rPr>
        <w:t>4</w:t>
      </w:r>
      <w:r w:rsidRPr="00C525F1">
        <w:rPr>
          <w:rFonts w:cs="Arial"/>
          <w:szCs w:val="24"/>
        </w:rPr>
        <w:t xml:space="preserve"> = </w:t>
      </w:r>
      <w:r>
        <w:rPr>
          <w:rFonts w:cs="Arial"/>
          <w:b/>
          <w:bCs/>
          <w:szCs w:val="24"/>
        </w:rPr>
        <w:t xml:space="preserve">- </w:t>
      </w:r>
      <w:r w:rsidR="005B28AC">
        <w:rPr>
          <w:rFonts w:cs="Arial"/>
          <w:b/>
          <w:bCs/>
          <w:szCs w:val="24"/>
        </w:rPr>
        <w:t>1 211,00</w:t>
      </w:r>
      <w:r w:rsidRPr="00C525F1">
        <w:rPr>
          <w:rFonts w:cs="Arial"/>
          <w:b/>
          <w:bCs/>
          <w:szCs w:val="24"/>
        </w:rPr>
        <w:t xml:space="preserve"> € </w:t>
      </w:r>
      <w:r>
        <w:rPr>
          <w:rFonts w:cs="Arial"/>
          <w:b/>
          <w:bCs/>
          <w:szCs w:val="24"/>
        </w:rPr>
        <w:t>F</w:t>
      </w:r>
      <w:r w:rsidRPr="00C525F1">
        <w:rPr>
          <w:rFonts w:cs="Arial"/>
          <w:b/>
          <w:bCs/>
          <w:szCs w:val="24"/>
        </w:rPr>
        <w:t>avorable</w:t>
      </w:r>
      <w:r>
        <w:rPr>
          <w:rFonts w:cs="Arial"/>
          <w:b/>
          <w:bCs/>
          <w:szCs w:val="24"/>
        </w:rPr>
        <w:t xml:space="preserve"> </w:t>
      </w:r>
      <w:r w:rsidRPr="00884888">
        <w:rPr>
          <w:rFonts w:cs="Arial"/>
          <w:szCs w:val="24"/>
          <w:u w:val="single"/>
        </w:rPr>
        <w:t>(non exigé)</w:t>
      </w:r>
    </w:p>
    <w:p w14:paraId="75D71915" w14:textId="77777777" w:rsidR="002B47B8" w:rsidRPr="00C525F1" w:rsidRDefault="002B47B8" w:rsidP="00ED66C1">
      <w:pPr>
        <w:spacing w:before="120" w:after="120"/>
        <w:rPr>
          <w:rFonts w:cs="Arial"/>
          <w:szCs w:val="24"/>
        </w:rPr>
      </w:pPr>
    </w:p>
    <w:p w14:paraId="7A25A899" w14:textId="4BFC1726" w:rsidR="003C02DC" w:rsidRPr="00422B26" w:rsidRDefault="00422B26" w:rsidP="00422B26">
      <w:pPr>
        <w:pStyle w:val="Paragraphedeliste"/>
        <w:numPr>
          <w:ilvl w:val="1"/>
          <w:numId w:val="44"/>
        </w:numPr>
        <w:spacing w:after="120"/>
        <w:rPr>
          <w:rFonts w:cs="Arial"/>
          <w:b/>
          <w:bCs/>
          <w:iCs/>
        </w:rPr>
      </w:pPr>
      <w:r w:rsidRPr="00422B26">
        <w:rPr>
          <w:rFonts w:cs="Arial"/>
          <w:b/>
          <w:bCs/>
          <w:iCs/>
        </w:rPr>
        <w:t xml:space="preserve">Rédiger un argumentaire d’une page environ, à l’attention de Louise GALLET, qui </w:t>
      </w:r>
      <w:r w:rsidRPr="00422B26">
        <w:rPr>
          <w:rFonts w:cs="Arial"/>
          <w:b/>
          <w:bCs/>
          <w:color w:val="000000"/>
          <w:szCs w:val="24"/>
        </w:rPr>
        <w:t>analysera les écarts calculés.</w:t>
      </w:r>
    </w:p>
    <w:p w14:paraId="544C4564" w14:textId="77777777" w:rsidR="00702B0C" w:rsidRPr="001624CD" w:rsidRDefault="00702B0C" w:rsidP="00702B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eastAsia="Calibri" w:cs="Arial"/>
          <w:bCs/>
        </w:rPr>
      </w:pPr>
      <w:r w:rsidRPr="001624CD">
        <w:rPr>
          <w:rFonts w:eastAsia="Calibri" w:cs="Arial"/>
          <w:bCs/>
        </w:rPr>
        <w:t>Les notions attendues dans le développement sont :</w:t>
      </w:r>
    </w:p>
    <w:p w14:paraId="0D0EE24D" w14:textId="77777777" w:rsidR="00702B0C" w:rsidRDefault="00702B0C" w:rsidP="00702B0C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 introduction avec rappel du contexte ;</w:t>
      </w:r>
    </w:p>
    <w:p w14:paraId="0F0C56B4" w14:textId="6FEF5D5D" w:rsidR="00702B0C" w:rsidRDefault="00702B0C" w:rsidP="00702B0C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l’analyse des écarts calculé</w:t>
      </w:r>
      <w:r w:rsidR="00D50C6C">
        <w:rPr>
          <w:rFonts w:ascii="Arial" w:hAnsi="Arial" w:cs="Arial"/>
          <w:color w:val="000000"/>
        </w:rPr>
        <w:t>s ;</w:t>
      </w:r>
    </w:p>
    <w:p w14:paraId="22BFA98A" w14:textId="30130A5E" w:rsidR="00702B0C" w:rsidRPr="00702B0C" w:rsidRDefault="00702B0C" w:rsidP="00702B0C">
      <w:pPr>
        <w:pStyle w:val="NormalWeb"/>
        <w:numPr>
          <w:ilvl w:val="0"/>
          <w:numId w:val="9"/>
        </w:numPr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 conclusion.</w:t>
      </w:r>
    </w:p>
    <w:p w14:paraId="79E2612C" w14:textId="625295D1" w:rsidR="00AE53C0" w:rsidRPr="00A13ED8" w:rsidRDefault="00AE53C0" w:rsidP="00A13ED8">
      <w:pPr>
        <w:spacing w:after="120"/>
        <w:rPr>
          <w:rFonts w:cs="Arial"/>
          <w:b/>
          <w:bCs/>
          <w:szCs w:val="28"/>
          <w:highlight w:val="lightGray"/>
        </w:rPr>
      </w:pPr>
      <w:r w:rsidRPr="00A13ED8">
        <w:rPr>
          <w:rFonts w:cs="Arial"/>
          <w:b/>
          <w:bCs/>
          <w:szCs w:val="28"/>
          <w:highlight w:val="lightGray"/>
        </w:rPr>
        <w:t>Rappel du contexte</w:t>
      </w:r>
      <w:r w:rsidR="00A13ED8">
        <w:rPr>
          <w:rFonts w:cs="Arial"/>
          <w:b/>
          <w:bCs/>
          <w:szCs w:val="28"/>
          <w:highlight w:val="lightGray"/>
        </w:rPr>
        <w:t> :</w:t>
      </w:r>
    </w:p>
    <w:p w14:paraId="7AF6358D" w14:textId="18349E6C" w:rsidR="00ED66C1" w:rsidRDefault="00ED66C1" w:rsidP="00F353CA">
      <w:pPr>
        <w:pStyle w:val="NormalWeb"/>
        <w:spacing w:before="120" w:beforeAutospacing="0" w:after="240" w:afterAutospacing="0"/>
        <w:jc w:val="both"/>
        <w:rPr>
          <w:rFonts w:ascii="Arial" w:hAnsi="Arial" w:cs="Arial"/>
          <w:color w:val="000000"/>
        </w:rPr>
      </w:pPr>
      <w:r w:rsidRPr="000D1CE3">
        <w:rPr>
          <w:rFonts w:ascii="Arial" w:hAnsi="Arial" w:cs="Arial"/>
          <w:color w:val="000000"/>
        </w:rPr>
        <w:t xml:space="preserve">La société Légendes </w:t>
      </w:r>
      <w:r w:rsidR="00B02528">
        <w:rPr>
          <w:rFonts w:ascii="Arial" w:hAnsi="Arial" w:cs="Arial"/>
          <w:color w:val="000000"/>
        </w:rPr>
        <w:t>sucrées</w:t>
      </w:r>
      <w:r w:rsidRPr="000D1CE3">
        <w:rPr>
          <w:rFonts w:ascii="Arial" w:hAnsi="Arial" w:cs="Arial"/>
          <w:color w:val="000000"/>
        </w:rPr>
        <w:t xml:space="preserve"> connaît une période de forte inflation et a subi un début d’incendie le 1</w:t>
      </w:r>
      <w:r w:rsidRPr="005C4355">
        <w:rPr>
          <w:rFonts w:ascii="Arial" w:hAnsi="Arial" w:cs="Arial"/>
          <w:color w:val="000000"/>
          <w:vertAlign w:val="superscript"/>
        </w:rPr>
        <w:t>er</w:t>
      </w:r>
      <w:r w:rsidRPr="000D1CE3">
        <w:rPr>
          <w:rFonts w:ascii="Arial" w:hAnsi="Arial" w:cs="Arial"/>
          <w:color w:val="000000"/>
        </w:rPr>
        <w:t xml:space="preserve"> novembre 2022</w:t>
      </w:r>
      <w:r>
        <w:rPr>
          <w:rFonts w:ascii="Arial" w:hAnsi="Arial" w:cs="Arial"/>
          <w:color w:val="000000"/>
        </w:rPr>
        <w:t xml:space="preserve"> ayant détruit une partie de sa production</w:t>
      </w:r>
      <w:r w:rsidRPr="000D1CE3">
        <w:rPr>
          <w:rFonts w:ascii="Arial" w:hAnsi="Arial" w:cs="Arial"/>
          <w:color w:val="000000"/>
        </w:rPr>
        <w:t xml:space="preserve">. </w:t>
      </w:r>
      <w:r w:rsidR="00702B0C">
        <w:rPr>
          <w:rFonts w:ascii="Arial" w:hAnsi="Arial" w:cs="Arial"/>
          <w:color w:val="000000"/>
        </w:rPr>
        <w:t>Louise GALLET</w:t>
      </w:r>
      <w:r w:rsidRPr="000D1CE3">
        <w:rPr>
          <w:rFonts w:ascii="Arial" w:hAnsi="Arial" w:cs="Arial"/>
          <w:color w:val="000000"/>
        </w:rPr>
        <w:t xml:space="preserve"> souhaite disposer d’une analyse de la performance productive </w:t>
      </w:r>
      <w:r>
        <w:rPr>
          <w:rFonts w:ascii="Arial" w:hAnsi="Arial" w:cs="Arial"/>
          <w:color w:val="000000"/>
        </w:rPr>
        <w:t xml:space="preserve">de </w:t>
      </w:r>
      <w:r w:rsidR="00B02528">
        <w:rPr>
          <w:rFonts w:ascii="Arial" w:hAnsi="Arial" w:cs="Arial"/>
          <w:color w:val="000000"/>
        </w:rPr>
        <w:t>la fabrication de son produit leader</w:t>
      </w:r>
      <w:r w:rsidR="001E401C">
        <w:rPr>
          <w:rFonts w:ascii="Arial" w:hAnsi="Arial" w:cs="Arial"/>
          <w:color w:val="000000"/>
        </w:rPr>
        <w:t>, la pâte à tartiner chocolat noisette.</w:t>
      </w:r>
    </w:p>
    <w:p w14:paraId="71340F3D" w14:textId="62B13BDC" w:rsidR="00AE53C0" w:rsidRPr="00AE53C0" w:rsidRDefault="00AE53C0" w:rsidP="00AE53C0">
      <w:pPr>
        <w:spacing w:after="120"/>
        <w:rPr>
          <w:rFonts w:cs="Arial"/>
          <w:b/>
          <w:bCs/>
          <w:szCs w:val="28"/>
          <w:highlight w:val="lightGray"/>
        </w:rPr>
      </w:pPr>
      <w:r w:rsidRPr="00AE53C0">
        <w:rPr>
          <w:rFonts w:cs="Arial"/>
          <w:b/>
          <w:bCs/>
          <w:szCs w:val="28"/>
          <w:highlight w:val="lightGray"/>
        </w:rPr>
        <w:lastRenderedPageBreak/>
        <w:t>Analyse des écarts calculés</w:t>
      </w:r>
      <w:r w:rsidR="00A13ED8">
        <w:rPr>
          <w:rFonts w:cs="Arial"/>
          <w:b/>
          <w:bCs/>
          <w:szCs w:val="28"/>
          <w:highlight w:val="lightGray"/>
        </w:rPr>
        <w:t> :</w:t>
      </w:r>
    </w:p>
    <w:p w14:paraId="3D63E18D" w14:textId="403C5809" w:rsidR="007F4AC9" w:rsidRDefault="00ED66C1" w:rsidP="00F353CA">
      <w:pPr>
        <w:spacing w:before="240" w:after="240"/>
        <w:rPr>
          <w:rFonts w:cs="Arial"/>
          <w:color w:val="000000"/>
          <w:szCs w:val="24"/>
        </w:rPr>
      </w:pPr>
      <w:r w:rsidRPr="002F3BD3">
        <w:rPr>
          <w:rFonts w:cs="Arial"/>
          <w:b/>
          <w:bCs/>
          <w:color w:val="000000"/>
          <w:szCs w:val="24"/>
        </w:rPr>
        <w:t>L’écart</w:t>
      </w:r>
      <w:r w:rsidR="007F4AC9" w:rsidRPr="002F3BD3">
        <w:rPr>
          <w:rFonts w:cs="Arial"/>
          <w:b/>
          <w:bCs/>
          <w:color w:val="000000"/>
          <w:szCs w:val="24"/>
        </w:rPr>
        <w:t xml:space="preserve"> global</w:t>
      </w:r>
      <w:r w:rsidRPr="002F3BD3">
        <w:rPr>
          <w:rFonts w:cs="Arial"/>
          <w:b/>
          <w:bCs/>
          <w:color w:val="000000"/>
          <w:szCs w:val="24"/>
        </w:rPr>
        <w:t xml:space="preserve"> sur coût de production</w:t>
      </w:r>
      <w:r>
        <w:rPr>
          <w:rFonts w:cs="Arial"/>
          <w:color w:val="000000"/>
          <w:szCs w:val="24"/>
        </w:rPr>
        <w:t xml:space="preserve"> est défavorable pour 2 309 €</w:t>
      </w:r>
      <w:r w:rsidR="007F4AC9">
        <w:rPr>
          <w:rFonts w:cs="Arial"/>
          <w:color w:val="000000"/>
          <w:szCs w:val="24"/>
        </w:rPr>
        <w:t>.</w:t>
      </w:r>
    </w:p>
    <w:p w14:paraId="7B7086DD" w14:textId="2110D962" w:rsidR="007F4AC9" w:rsidRPr="00422B26" w:rsidRDefault="007F4AC9" w:rsidP="00422B26">
      <w:pPr>
        <w:spacing w:after="120"/>
        <w:rPr>
          <w:rFonts w:cs="Arial"/>
          <w:color w:val="000000"/>
        </w:rPr>
      </w:pPr>
      <w:r w:rsidRPr="002F3BD3">
        <w:rPr>
          <w:rFonts w:cs="Arial"/>
          <w:b/>
          <w:bCs/>
          <w:color w:val="000000"/>
        </w:rPr>
        <w:t xml:space="preserve">L’écart </w:t>
      </w:r>
      <w:r w:rsidR="00D153FC" w:rsidRPr="002F3BD3">
        <w:rPr>
          <w:rFonts w:cs="Arial"/>
          <w:b/>
          <w:bCs/>
          <w:color w:val="000000"/>
        </w:rPr>
        <w:t xml:space="preserve">global </w:t>
      </w:r>
      <w:r w:rsidRPr="002F3BD3">
        <w:rPr>
          <w:rFonts w:cs="Arial"/>
          <w:b/>
          <w:bCs/>
          <w:color w:val="000000"/>
        </w:rPr>
        <w:t>sur charges directes</w:t>
      </w:r>
      <w:r>
        <w:rPr>
          <w:rFonts w:cs="Arial"/>
          <w:color w:val="000000"/>
        </w:rPr>
        <w:t xml:space="preserve"> est</w:t>
      </w:r>
      <w:r w:rsidR="00D153FC">
        <w:rPr>
          <w:rFonts w:cs="Arial"/>
          <w:color w:val="000000"/>
        </w:rPr>
        <w:t xml:space="preserve"> défavorable pour 2 395 €. Il se décompose</w:t>
      </w:r>
      <w:r>
        <w:rPr>
          <w:rFonts w:cs="Arial"/>
          <w:color w:val="000000"/>
        </w:rPr>
        <w:t xml:space="preserve"> par un fort écart sur quantité (1 918 € Défavorable) et un écart sur coût</w:t>
      </w:r>
      <w:r w:rsidR="00F14D58">
        <w:rPr>
          <w:rFonts w:cs="Arial"/>
          <w:color w:val="000000"/>
        </w:rPr>
        <w:t xml:space="preserve"> plus limité</w:t>
      </w:r>
      <w:r>
        <w:rPr>
          <w:rFonts w:cs="Arial"/>
          <w:color w:val="000000"/>
        </w:rPr>
        <w:t xml:space="preserve"> (477 € Défavorable). </w:t>
      </w:r>
    </w:p>
    <w:p w14:paraId="41D840A5" w14:textId="28BDF61F" w:rsidR="00ED66C1" w:rsidRDefault="00ED66C1" w:rsidP="000E0B4F">
      <w:pPr>
        <w:spacing w:after="120"/>
        <w:rPr>
          <w:rFonts w:cs="Arial"/>
          <w:color w:val="000000"/>
        </w:rPr>
      </w:pPr>
      <w:r w:rsidRPr="002F3BD3">
        <w:rPr>
          <w:rFonts w:cs="Arial"/>
          <w:b/>
          <w:bCs/>
          <w:color w:val="000000"/>
        </w:rPr>
        <w:t xml:space="preserve">L’écart sur </w:t>
      </w:r>
      <w:r w:rsidRPr="00491A0D">
        <w:rPr>
          <w:rFonts w:cs="Arial"/>
          <w:b/>
          <w:bCs/>
          <w:color w:val="000000"/>
        </w:rPr>
        <w:t>quantité</w:t>
      </w:r>
      <w:r w:rsidRPr="00491A0D">
        <w:rPr>
          <w:rFonts w:cs="Arial"/>
          <w:color w:val="000000"/>
        </w:rPr>
        <w:t xml:space="preserve"> </w:t>
      </w:r>
      <w:r w:rsidR="003B51E5" w:rsidRPr="00491A0D">
        <w:rPr>
          <w:rFonts w:cs="Arial"/>
          <w:color w:val="000000"/>
        </w:rPr>
        <w:t xml:space="preserve">par article consommé </w:t>
      </w:r>
      <w:r w:rsidRPr="00491A0D">
        <w:rPr>
          <w:rFonts w:cs="Arial"/>
          <w:color w:val="000000"/>
        </w:rPr>
        <w:t>s’explique</w:t>
      </w:r>
      <w:r>
        <w:rPr>
          <w:rFonts w:cs="Arial"/>
          <w:color w:val="000000"/>
        </w:rPr>
        <w:t xml:space="preserve"> notamment par la destruction d’une partie de la production lors d’un incendie début novembre. La nécessité de </w:t>
      </w:r>
      <w:r w:rsidR="00E136F1">
        <w:rPr>
          <w:rFonts w:cs="Arial"/>
          <w:color w:val="000000"/>
        </w:rPr>
        <w:t xml:space="preserve">remplacer les produits détruits </w:t>
      </w:r>
      <w:r>
        <w:rPr>
          <w:rFonts w:cs="Arial"/>
          <w:color w:val="000000"/>
        </w:rPr>
        <w:t>a entraîné une surconsommation de matière</w:t>
      </w:r>
      <w:r w:rsidR="004422D7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première</w:t>
      </w:r>
      <w:r w:rsidR="004422D7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(écart sur quantité défavorable pour 28 € sur le sucre et 1 170 € sur le chocolat) et de main d’œuvre (écart sur quantité défavorable pour 720 €).</w:t>
      </w:r>
    </w:p>
    <w:p w14:paraId="2034CA6B" w14:textId="224C3676" w:rsidR="00ED66C1" w:rsidRDefault="00821ECF" w:rsidP="000E0B4F">
      <w:pPr>
        <w:spacing w:after="120"/>
        <w:rPr>
          <w:rFonts w:cs="Arial"/>
          <w:color w:val="000000"/>
        </w:rPr>
      </w:pPr>
      <w:r w:rsidRPr="002F3BD3">
        <w:rPr>
          <w:rFonts w:cs="Arial"/>
          <w:b/>
          <w:bCs/>
          <w:color w:val="000000"/>
        </w:rPr>
        <w:t>L’écart sur coût</w:t>
      </w:r>
      <w:r>
        <w:rPr>
          <w:rFonts w:cs="Arial"/>
          <w:color w:val="000000"/>
        </w:rPr>
        <w:t xml:space="preserve"> élevé s’explique par les tensions inflationnistes sur le marché des matières premières, non anticipé dans les prévisions. </w:t>
      </w:r>
      <w:r w:rsidR="00ED66C1">
        <w:rPr>
          <w:rFonts w:cs="Arial"/>
          <w:color w:val="000000"/>
        </w:rPr>
        <w:t xml:space="preserve">Le coût </w:t>
      </w:r>
      <w:r w:rsidR="000E0B4F">
        <w:rPr>
          <w:rFonts w:cs="Arial"/>
          <w:color w:val="000000"/>
        </w:rPr>
        <w:t xml:space="preserve">d’achat </w:t>
      </w:r>
      <w:r w:rsidR="00ED66C1">
        <w:rPr>
          <w:rFonts w:cs="Arial"/>
          <w:color w:val="000000"/>
        </w:rPr>
        <w:t>du sucre a augmenté de 75 % et celui du chocolat de seulement 4,62 %</w:t>
      </w:r>
      <w:r>
        <w:rPr>
          <w:rFonts w:cs="Arial"/>
          <w:color w:val="000000"/>
        </w:rPr>
        <w:t>.</w:t>
      </w:r>
      <w:r w:rsidR="00ED66C1">
        <w:rPr>
          <w:rFonts w:cs="Arial"/>
          <w:color w:val="000000"/>
        </w:rPr>
        <w:t xml:space="preserve"> Cependant, l’écart sur coût est plus marqué sur le chocolat du fait des quantités utilisées plus importantes (écart sur chocolat défavorable pour 171 € contre 66 € </w:t>
      </w:r>
      <w:r w:rsidR="000E0B4F">
        <w:rPr>
          <w:rFonts w:cs="Arial"/>
          <w:color w:val="000000"/>
        </w:rPr>
        <w:t>pour</w:t>
      </w:r>
      <w:r w:rsidR="00ED66C1">
        <w:rPr>
          <w:rFonts w:cs="Arial"/>
          <w:color w:val="000000"/>
        </w:rPr>
        <w:t xml:space="preserve"> le sucre). </w:t>
      </w:r>
    </w:p>
    <w:p w14:paraId="2446217F" w14:textId="139A042A" w:rsidR="00ED66C1" w:rsidRDefault="00ED66C1" w:rsidP="00D50C6C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Le recours à des heures supplémentaires </w:t>
      </w:r>
      <w:r w:rsidR="00821ECF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également renchéri le coût de la MOD</w:t>
      </w:r>
      <w:r w:rsidR="00D50C6C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ce qui a entrainé un écart sur </w:t>
      </w:r>
      <w:r w:rsidR="00F353CA">
        <w:rPr>
          <w:rFonts w:cs="Arial"/>
          <w:color w:val="000000"/>
        </w:rPr>
        <w:t>coût</w:t>
      </w:r>
      <w:r>
        <w:rPr>
          <w:rFonts w:cs="Arial"/>
          <w:color w:val="000000"/>
        </w:rPr>
        <w:t xml:space="preserve"> horaire</w:t>
      </w:r>
      <w:r w:rsidR="00D50C6C">
        <w:rPr>
          <w:rFonts w:cs="Arial"/>
          <w:color w:val="000000"/>
        </w:rPr>
        <w:t xml:space="preserve"> défavorable</w:t>
      </w:r>
      <w:r>
        <w:rPr>
          <w:rFonts w:cs="Arial"/>
          <w:color w:val="000000"/>
        </w:rPr>
        <w:t xml:space="preserve"> de 240 €. </w:t>
      </w:r>
    </w:p>
    <w:p w14:paraId="59CC39DB" w14:textId="3FE50A31" w:rsidR="00ED66C1" w:rsidRDefault="002F3BD3" w:rsidP="009372EA">
      <w:pPr>
        <w:spacing w:after="120"/>
        <w:rPr>
          <w:rFonts w:cs="Arial"/>
          <w:color w:val="000000"/>
        </w:rPr>
      </w:pPr>
      <w:r w:rsidRPr="002F3BD3">
        <w:rPr>
          <w:rFonts w:cs="Arial"/>
          <w:color w:val="000000"/>
        </w:rPr>
        <w:t xml:space="preserve">Par ailleurs, </w:t>
      </w:r>
      <w:r>
        <w:rPr>
          <w:rFonts w:cs="Arial"/>
          <w:b/>
          <w:bCs/>
          <w:color w:val="000000"/>
        </w:rPr>
        <w:t>l</w:t>
      </w:r>
      <w:r w:rsidR="00ED66C1" w:rsidRPr="002F3BD3">
        <w:rPr>
          <w:rFonts w:cs="Arial"/>
          <w:b/>
          <w:bCs/>
          <w:color w:val="000000"/>
        </w:rPr>
        <w:t>’écart sur charges indirectes</w:t>
      </w:r>
      <w:r w:rsidR="00ED66C1">
        <w:rPr>
          <w:rFonts w:cs="Arial"/>
          <w:color w:val="000000"/>
        </w:rPr>
        <w:t xml:space="preserve"> est peu significatif (- 86 € Favorable), mais </w:t>
      </w:r>
      <w:r>
        <w:rPr>
          <w:rFonts w:cs="Arial"/>
          <w:color w:val="000000"/>
        </w:rPr>
        <w:t xml:space="preserve">la décomposition permet </w:t>
      </w:r>
      <w:r w:rsidR="00F9172D">
        <w:rPr>
          <w:rFonts w:cs="Arial"/>
          <w:color w:val="000000"/>
        </w:rPr>
        <w:t xml:space="preserve">d’observer des sous-écarts importants. </w:t>
      </w:r>
      <w:r w:rsidR="00ED66C1">
        <w:rPr>
          <w:rFonts w:cs="Arial"/>
          <w:color w:val="000000"/>
        </w:rPr>
        <w:t>En effet, l’incendie a nécessité une consommation accrue d’</w:t>
      </w:r>
      <w:r w:rsidR="00F9172D">
        <w:rPr>
          <w:rFonts w:cs="Arial"/>
          <w:color w:val="000000"/>
        </w:rPr>
        <w:t>unité d’œuvre</w:t>
      </w:r>
      <w:r w:rsidR="00ED66C1">
        <w:rPr>
          <w:rFonts w:cs="Arial"/>
          <w:color w:val="000000"/>
        </w:rPr>
        <w:t xml:space="preserve"> d’où un écart sur </w:t>
      </w:r>
      <w:r w:rsidR="009372EA">
        <w:rPr>
          <w:rFonts w:cs="Arial"/>
          <w:color w:val="000000"/>
        </w:rPr>
        <w:t>rendement</w:t>
      </w:r>
      <w:r w:rsidR="00ED66C1">
        <w:rPr>
          <w:rFonts w:cs="Arial"/>
          <w:color w:val="000000"/>
        </w:rPr>
        <w:t xml:space="preserve"> défavorable </w:t>
      </w:r>
      <w:r w:rsidR="00F9172D">
        <w:rPr>
          <w:rFonts w:cs="Arial"/>
          <w:color w:val="000000"/>
        </w:rPr>
        <w:t>de</w:t>
      </w:r>
      <w:r w:rsidR="00ED66C1">
        <w:rPr>
          <w:rFonts w:cs="Arial"/>
          <w:color w:val="000000"/>
        </w:rPr>
        <w:t xml:space="preserve"> 1 350 €. Toutefois, cette suractivité a fait apparaître un écart sur activité favorable </w:t>
      </w:r>
      <w:r w:rsidR="00F9172D">
        <w:rPr>
          <w:rFonts w:cs="Arial"/>
          <w:color w:val="000000"/>
        </w:rPr>
        <w:t xml:space="preserve">de </w:t>
      </w:r>
      <w:r w:rsidR="00ED66C1">
        <w:rPr>
          <w:rFonts w:cs="Arial"/>
          <w:color w:val="000000"/>
        </w:rPr>
        <w:t xml:space="preserve">1 440 €. </w:t>
      </w:r>
      <w:r w:rsidR="009372EA">
        <w:rPr>
          <w:rFonts w:cs="Arial"/>
          <w:color w:val="000000"/>
        </w:rPr>
        <w:t xml:space="preserve">Cependant, cette suractivité est à relativiser car elle est liée à la production supplémentaire générée à cause de l’incendie. </w:t>
      </w:r>
      <w:r w:rsidR="00ED66C1">
        <w:rPr>
          <w:rFonts w:cs="Arial"/>
          <w:color w:val="000000"/>
        </w:rPr>
        <w:t xml:space="preserve">L’écart sur budget est </w:t>
      </w:r>
      <w:r w:rsidR="009372EA">
        <w:rPr>
          <w:rFonts w:cs="Arial"/>
          <w:color w:val="000000"/>
        </w:rPr>
        <w:t>négligeable</w:t>
      </w:r>
      <w:r w:rsidR="00ED66C1">
        <w:rPr>
          <w:rFonts w:cs="Arial"/>
          <w:color w:val="000000"/>
        </w:rPr>
        <w:t xml:space="preserve"> (4 € défavorable)</w:t>
      </w:r>
      <w:r w:rsidR="009372EA">
        <w:rPr>
          <w:rFonts w:cs="Arial"/>
          <w:color w:val="000000"/>
        </w:rPr>
        <w:t>.</w:t>
      </w:r>
    </w:p>
    <w:p w14:paraId="7AA17419" w14:textId="77777777" w:rsidR="002D0BAE" w:rsidRPr="00422B26" w:rsidRDefault="002D0BAE" w:rsidP="00AE53C0">
      <w:pPr>
        <w:spacing w:after="120"/>
        <w:rPr>
          <w:rFonts w:cs="Arial"/>
          <w:b/>
          <w:bCs/>
          <w:sz w:val="11"/>
          <w:szCs w:val="13"/>
          <w:highlight w:val="lightGray"/>
        </w:rPr>
      </w:pPr>
    </w:p>
    <w:p w14:paraId="10F8D56D" w14:textId="366C7A6D" w:rsidR="00ED66C1" w:rsidRPr="00AE53C0" w:rsidRDefault="00A13ED8" w:rsidP="00AE53C0">
      <w:pPr>
        <w:spacing w:after="120"/>
        <w:rPr>
          <w:rFonts w:cs="Arial"/>
          <w:b/>
          <w:bCs/>
          <w:szCs w:val="28"/>
          <w:highlight w:val="lightGray"/>
        </w:rPr>
      </w:pPr>
      <w:r>
        <w:rPr>
          <w:rFonts w:cs="Arial"/>
          <w:b/>
          <w:bCs/>
          <w:szCs w:val="28"/>
          <w:highlight w:val="lightGray"/>
        </w:rPr>
        <w:t>Conclusion :</w:t>
      </w:r>
    </w:p>
    <w:p w14:paraId="70CD3D45" w14:textId="51E4037F" w:rsidR="002D0BAE" w:rsidRPr="002D0BAE" w:rsidRDefault="002D0BAE" w:rsidP="002D0BAE">
      <w:pPr>
        <w:pStyle w:val="NormalWeb"/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L’analyse détaillée des écarts de production a permis de mettre en lumière différents dysfonctionnements auxquels Louise GALLET devra répondre. </w:t>
      </w:r>
    </w:p>
    <w:p w14:paraId="036D4B9C" w14:textId="4AC2769D" w:rsidR="002D0BAE" w:rsidRPr="002D0BAE" w:rsidRDefault="002D0BAE" w:rsidP="002D0BAE">
      <w:pPr>
        <w:pStyle w:val="NormalWeb"/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 exemple, elle </w:t>
      </w:r>
      <w:r w:rsidR="009C3E64">
        <w:rPr>
          <w:rFonts w:ascii="Arial" w:hAnsi="Arial" w:cs="Arial"/>
          <w:color w:val="000000"/>
        </w:rPr>
        <w:t>devrait réviser la fiche de coûts standards pour tenir compte des évolutions de coûts.</w:t>
      </w:r>
    </w:p>
    <w:p w14:paraId="1D9DB131" w14:textId="03627FAC" w:rsidR="00ED66C1" w:rsidRDefault="00ED66C1">
      <w:pPr>
        <w:jc w:val="left"/>
      </w:pPr>
      <w:r>
        <w:br w:type="page"/>
      </w:r>
    </w:p>
    <w:p w14:paraId="2E34DA47" w14:textId="54392F71" w:rsidR="00ED66C1" w:rsidRPr="00E03798" w:rsidRDefault="00565386" w:rsidP="00ED66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D</w:t>
      </w:r>
      <w:r w:rsidR="00ED66C1" w:rsidRPr="00E03798">
        <w:rPr>
          <w:rFonts w:cs="Arial"/>
          <w:b/>
          <w:bCs/>
        </w:rPr>
        <w:t xml:space="preserve">OSSIER </w:t>
      </w:r>
      <w:r w:rsidR="00ED66C1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- PROJET D’IMPLANTATION D’UNE NOUVELLE MACHINE</w:t>
      </w:r>
    </w:p>
    <w:p w14:paraId="3CA68F0A" w14:textId="3CF5959F" w:rsidR="00ED66C1" w:rsidRDefault="00ED66C1" w:rsidP="00ED66C1">
      <w:pPr>
        <w:spacing w:before="120"/>
        <w:rPr>
          <w:rFonts w:eastAsia="Calibri" w:cs="Arial"/>
          <w:b/>
          <w:sz w:val="22"/>
        </w:rPr>
      </w:pPr>
    </w:p>
    <w:p w14:paraId="677B1784" w14:textId="4121C3E3" w:rsidR="00E91090" w:rsidRPr="00E91090" w:rsidRDefault="00E91090" w:rsidP="00E91090">
      <w:pPr>
        <w:pStyle w:val="Paragraphedeliste"/>
        <w:numPr>
          <w:ilvl w:val="1"/>
          <w:numId w:val="45"/>
        </w:numPr>
        <w:spacing w:after="240"/>
        <w:rPr>
          <w:rFonts w:cs="Arial"/>
          <w:b/>
          <w:bCs/>
          <w:iCs/>
        </w:rPr>
      </w:pPr>
      <w:r w:rsidRPr="00E91090">
        <w:rPr>
          <w:rFonts w:cs="Arial"/>
          <w:b/>
          <w:bCs/>
          <w:iCs/>
        </w:rPr>
        <w:t>Élaborer et résoudre par une méthode d’ordonnancement (Diagramme de Gantt ou méthode des potentiels métra MPM) le programme d’installation de la machine.</w:t>
      </w:r>
    </w:p>
    <w:p w14:paraId="0ACD2200" w14:textId="77777777" w:rsidR="008E3ABF" w:rsidRPr="0002044A" w:rsidRDefault="008E3ABF" w:rsidP="008E3ABF">
      <w:pPr>
        <w:spacing w:after="120"/>
        <w:rPr>
          <w:rFonts w:cs="Arial"/>
          <w:b/>
          <w:bCs/>
          <w:iCs/>
          <w:sz w:val="15"/>
          <w:szCs w:val="15"/>
        </w:rPr>
      </w:pPr>
    </w:p>
    <w:p w14:paraId="7A9E16EA" w14:textId="77777777" w:rsidR="008E3ABF" w:rsidRDefault="008E3ABF" w:rsidP="008E3ABF">
      <w:pPr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Tableau des antériorités :</w:t>
      </w:r>
    </w:p>
    <w:tbl>
      <w:tblPr>
        <w:tblStyle w:val="Grilledutableau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E3ABF" w14:paraId="604084FE" w14:textId="77777777" w:rsidTr="00337F97">
        <w:tc>
          <w:tcPr>
            <w:tcW w:w="1984" w:type="dxa"/>
            <w:vAlign w:val="center"/>
          </w:tcPr>
          <w:p w14:paraId="1DE202B3" w14:textId="77777777" w:rsidR="008E3ABF" w:rsidRPr="00EA4AA1" w:rsidRDefault="008E3ABF" w:rsidP="00337F9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A4AA1">
              <w:rPr>
                <w:rFonts w:cs="Arial"/>
                <w:b/>
                <w:bCs/>
                <w:sz w:val="24"/>
                <w:szCs w:val="24"/>
              </w:rPr>
              <w:t>Tâches</w:t>
            </w:r>
          </w:p>
        </w:tc>
        <w:tc>
          <w:tcPr>
            <w:tcW w:w="1984" w:type="dxa"/>
            <w:vAlign w:val="center"/>
          </w:tcPr>
          <w:p w14:paraId="028E51E4" w14:textId="77777777" w:rsidR="008E3ABF" w:rsidRPr="00EA4AA1" w:rsidRDefault="008E3ABF" w:rsidP="00337F9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A4AA1">
              <w:rPr>
                <w:rFonts w:cs="Arial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1984" w:type="dxa"/>
            <w:vAlign w:val="center"/>
          </w:tcPr>
          <w:p w14:paraId="28E84889" w14:textId="77777777" w:rsidR="008E3ABF" w:rsidRPr="00EA4AA1" w:rsidRDefault="008E3ABF" w:rsidP="00337F9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A4AA1">
              <w:rPr>
                <w:rFonts w:cs="Arial"/>
                <w:b/>
                <w:bCs/>
                <w:sz w:val="24"/>
                <w:szCs w:val="24"/>
              </w:rPr>
              <w:t>Antécédent</w:t>
            </w:r>
          </w:p>
        </w:tc>
        <w:tc>
          <w:tcPr>
            <w:tcW w:w="1984" w:type="dxa"/>
            <w:vAlign w:val="center"/>
          </w:tcPr>
          <w:p w14:paraId="723365CB" w14:textId="77777777" w:rsidR="008E3ABF" w:rsidRPr="00EA4AA1" w:rsidRDefault="008E3ABF" w:rsidP="00337F9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A4AA1">
              <w:rPr>
                <w:rFonts w:cs="Arial"/>
                <w:b/>
                <w:bCs/>
                <w:sz w:val="24"/>
                <w:szCs w:val="24"/>
              </w:rPr>
              <w:t>Antécédents directs</w:t>
            </w:r>
          </w:p>
        </w:tc>
        <w:tc>
          <w:tcPr>
            <w:tcW w:w="1984" w:type="dxa"/>
            <w:vAlign w:val="center"/>
          </w:tcPr>
          <w:p w14:paraId="38D50C2A" w14:textId="77777777" w:rsidR="008E3ABF" w:rsidRPr="00EA4AA1" w:rsidRDefault="008E3ABF" w:rsidP="00337F9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A4AA1">
              <w:rPr>
                <w:rFonts w:cs="Arial"/>
                <w:b/>
                <w:bCs/>
                <w:sz w:val="24"/>
                <w:szCs w:val="24"/>
              </w:rPr>
              <w:t>Niveau</w:t>
            </w:r>
          </w:p>
        </w:tc>
      </w:tr>
      <w:tr w:rsidR="008E3ABF" w14:paraId="7937FBB7" w14:textId="77777777" w:rsidTr="00337F97">
        <w:tc>
          <w:tcPr>
            <w:tcW w:w="1984" w:type="dxa"/>
          </w:tcPr>
          <w:p w14:paraId="263AE708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14:paraId="3CBDE0D1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B6693A2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1984" w:type="dxa"/>
            <w:vAlign w:val="center"/>
          </w:tcPr>
          <w:p w14:paraId="093A824D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1984" w:type="dxa"/>
            <w:vAlign w:val="center"/>
          </w:tcPr>
          <w:p w14:paraId="24A56C49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2</w:t>
            </w:r>
          </w:p>
        </w:tc>
      </w:tr>
      <w:tr w:rsidR="008E3ABF" w14:paraId="630C217F" w14:textId="77777777" w:rsidTr="00337F97">
        <w:tc>
          <w:tcPr>
            <w:tcW w:w="1984" w:type="dxa"/>
          </w:tcPr>
          <w:p w14:paraId="73C09B75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1984" w:type="dxa"/>
          </w:tcPr>
          <w:p w14:paraId="3F18BAA2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32BCBEAE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0DEBED49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FAB55B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1</w:t>
            </w:r>
          </w:p>
        </w:tc>
      </w:tr>
      <w:tr w:rsidR="008E3ABF" w14:paraId="0315792C" w14:textId="77777777" w:rsidTr="00337F97">
        <w:tc>
          <w:tcPr>
            <w:tcW w:w="1984" w:type="dxa"/>
          </w:tcPr>
          <w:p w14:paraId="636E033D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984" w:type="dxa"/>
          </w:tcPr>
          <w:p w14:paraId="0E7F2FE7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05D643F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1984" w:type="dxa"/>
            <w:vAlign w:val="center"/>
          </w:tcPr>
          <w:p w14:paraId="59DB889F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1984" w:type="dxa"/>
            <w:vAlign w:val="center"/>
          </w:tcPr>
          <w:p w14:paraId="56151D64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2</w:t>
            </w:r>
          </w:p>
        </w:tc>
      </w:tr>
      <w:tr w:rsidR="008E3ABF" w14:paraId="5537E74A" w14:textId="77777777" w:rsidTr="00337F97">
        <w:tc>
          <w:tcPr>
            <w:tcW w:w="1984" w:type="dxa"/>
          </w:tcPr>
          <w:p w14:paraId="69D6396A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1984" w:type="dxa"/>
          </w:tcPr>
          <w:p w14:paraId="5A658CB2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4D37CCF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A, C</w:t>
            </w:r>
          </w:p>
        </w:tc>
        <w:tc>
          <w:tcPr>
            <w:tcW w:w="1984" w:type="dxa"/>
            <w:vAlign w:val="center"/>
          </w:tcPr>
          <w:p w14:paraId="4067B324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A, C</w:t>
            </w:r>
          </w:p>
        </w:tc>
        <w:tc>
          <w:tcPr>
            <w:tcW w:w="1984" w:type="dxa"/>
            <w:vAlign w:val="center"/>
          </w:tcPr>
          <w:p w14:paraId="655050C8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3</w:t>
            </w:r>
          </w:p>
        </w:tc>
      </w:tr>
      <w:tr w:rsidR="008E3ABF" w14:paraId="0B7A6089" w14:textId="77777777" w:rsidTr="00337F97">
        <w:tc>
          <w:tcPr>
            <w:tcW w:w="1984" w:type="dxa"/>
          </w:tcPr>
          <w:p w14:paraId="5CB0EB88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984" w:type="dxa"/>
          </w:tcPr>
          <w:p w14:paraId="0A489E98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1EF8ED0F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C, D</w:t>
            </w:r>
          </w:p>
        </w:tc>
        <w:tc>
          <w:tcPr>
            <w:tcW w:w="1984" w:type="dxa"/>
            <w:vAlign w:val="center"/>
          </w:tcPr>
          <w:p w14:paraId="4EAB28FF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1984" w:type="dxa"/>
            <w:vAlign w:val="center"/>
          </w:tcPr>
          <w:p w14:paraId="1750A298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4</w:t>
            </w:r>
          </w:p>
        </w:tc>
      </w:tr>
      <w:tr w:rsidR="008E3ABF" w14:paraId="022AD650" w14:textId="77777777" w:rsidTr="00337F97">
        <w:tc>
          <w:tcPr>
            <w:tcW w:w="1984" w:type="dxa"/>
          </w:tcPr>
          <w:p w14:paraId="70D62DE6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3ABD15B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518B7330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1984" w:type="dxa"/>
            <w:vAlign w:val="center"/>
          </w:tcPr>
          <w:p w14:paraId="6DCEDE30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1984" w:type="dxa"/>
            <w:vAlign w:val="center"/>
          </w:tcPr>
          <w:p w14:paraId="342ECAE7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4</w:t>
            </w:r>
          </w:p>
        </w:tc>
      </w:tr>
      <w:tr w:rsidR="008E3ABF" w14:paraId="43839356" w14:textId="77777777" w:rsidTr="00337F97">
        <w:tc>
          <w:tcPr>
            <w:tcW w:w="1984" w:type="dxa"/>
          </w:tcPr>
          <w:p w14:paraId="406C7F19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G</w:t>
            </w:r>
          </w:p>
        </w:tc>
        <w:tc>
          <w:tcPr>
            <w:tcW w:w="1984" w:type="dxa"/>
          </w:tcPr>
          <w:p w14:paraId="1D54B93A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5652BA10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E, F</w:t>
            </w:r>
          </w:p>
        </w:tc>
        <w:tc>
          <w:tcPr>
            <w:tcW w:w="1984" w:type="dxa"/>
            <w:vAlign w:val="center"/>
          </w:tcPr>
          <w:p w14:paraId="3EB8E967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E, F</w:t>
            </w:r>
          </w:p>
        </w:tc>
        <w:tc>
          <w:tcPr>
            <w:tcW w:w="1984" w:type="dxa"/>
            <w:vAlign w:val="center"/>
          </w:tcPr>
          <w:p w14:paraId="56DEFC58" w14:textId="77777777" w:rsidR="008E3ABF" w:rsidRPr="00EA4AA1" w:rsidRDefault="008E3ABF" w:rsidP="00337F97">
            <w:pPr>
              <w:jc w:val="center"/>
              <w:rPr>
                <w:rFonts w:cs="Arial"/>
                <w:sz w:val="24"/>
                <w:szCs w:val="24"/>
              </w:rPr>
            </w:pPr>
            <w:r w:rsidRPr="00EA4AA1">
              <w:rPr>
                <w:rFonts w:cs="Arial"/>
                <w:sz w:val="24"/>
                <w:szCs w:val="24"/>
              </w:rPr>
              <w:t>5</w:t>
            </w:r>
          </w:p>
        </w:tc>
      </w:tr>
    </w:tbl>
    <w:p w14:paraId="29B81C24" w14:textId="77777777" w:rsidR="008E3ABF" w:rsidRDefault="008E3ABF" w:rsidP="008E3ABF">
      <w:pPr>
        <w:spacing w:after="120"/>
        <w:rPr>
          <w:rFonts w:cs="Arial"/>
          <w:b/>
          <w:bCs/>
          <w:iCs/>
        </w:rPr>
      </w:pPr>
    </w:p>
    <w:p w14:paraId="171C5903" w14:textId="77777777" w:rsidR="008E3ABF" w:rsidRPr="00D571EB" w:rsidRDefault="008E3ABF" w:rsidP="008E3ABF">
      <w:pPr>
        <w:spacing w:after="120"/>
        <w:rPr>
          <w:rFonts w:cs="Arial"/>
          <w:bCs/>
        </w:rPr>
      </w:pPr>
      <w:r w:rsidRPr="0002044A">
        <w:rPr>
          <w:rFonts w:cs="Arial"/>
          <w:b/>
          <w:u w:val="single"/>
        </w:rPr>
        <w:t>Remarque</w:t>
      </w:r>
      <w:r w:rsidRPr="00D571EB">
        <w:rPr>
          <w:rFonts w:cs="Arial"/>
          <w:bCs/>
        </w:rPr>
        <w:t xml:space="preserve"> : </w:t>
      </w:r>
      <w:r>
        <w:rPr>
          <w:rFonts w:cs="Arial"/>
          <w:bCs/>
        </w:rPr>
        <w:t>ce tableau n’est pas attendu.</w:t>
      </w:r>
    </w:p>
    <w:p w14:paraId="358F89F4" w14:textId="77777777" w:rsidR="008E3ABF" w:rsidRPr="0002044A" w:rsidRDefault="008E3ABF" w:rsidP="008E3ABF">
      <w:pPr>
        <w:spacing w:after="120"/>
        <w:rPr>
          <w:rFonts w:cs="Arial"/>
          <w:b/>
          <w:bCs/>
          <w:iCs/>
          <w:sz w:val="10"/>
          <w:szCs w:val="10"/>
        </w:rPr>
      </w:pPr>
    </w:p>
    <w:p w14:paraId="5EAC2284" w14:textId="77777777" w:rsidR="008E3ABF" w:rsidRDefault="008E3ABF" w:rsidP="008E3ABF">
      <w:pPr>
        <w:spacing w:after="24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Diagramme de Gantt :</w:t>
      </w:r>
    </w:p>
    <w:p w14:paraId="0CB509BB" w14:textId="77777777" w:rsidR="008E3ABF" w:rsidRDefault="008E3ABF" w:rsidP="008E3ABF">
      <w:pPr>
        <w:spacing w:after="120"/>
        <w:jc w:val="center"/>
        <w:rPr>
          <w:rFonts w:cs="Arial"/>
          <w:b/>
          <w:bCs/>
          <w:iCs/>
        </w:rPr>
      </w:pPr>
      <w:r w:rsidRPr="005E30EE">
        <w:rPr>
          <w:rFonts w:cs="Arial"/>
          <w:b/>
          <w:bCs/>
          <w:iCs/>
          <w:noProof/>
        </w:rPr>
        <w:drawing>
          <wp:inline distT="0" distB="0" distL="0" distR="0" wp14:anchorId="3C61532F" wp14:editId="7CC110C8">
            <wp:extent cx="3949700" cy="2095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145E" w14:textId="77777777" w:rsidR="008E3ABF" w:rsidRPr="0002044A" w:rsidRDefault="008E3ABF" w:rsidP="008E3ABF">
      <w:pPr>
        <w:spacing w:after="120"/>
        <w:rPr>
          <w:rFonts w:cs="Arial"/>
          <w:b/>
          <w:bCs/>
          <w:iCs/>
          <w:sz w:val="16"/>
          <w:szCs w:val="16"/>
        </w:rPr>
      </w:pPr>
    </w:p>
    <w:p w14:paraId="6C300447" w14:textId="77777777" w:rsidR="008E3ABF" w:rsidRDefault="008E3ABF" w:rsidP="008E3ABF">
      <w:pPr>
        <w:spacing w:after="24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Graphe MPM : </w:t>
      </w:r>
    </w:p>
    <w:p w14:paraId="09210711" w14:textId="77777777" w:rsidR="008E3ABF" w:rsidRDefault="008E3ABF" w:rsidP="008E3ABF">
      <w:pPr>
        <w:spacing w:after="120"/>
        <w:jc w:val="center"/>
        <w:rPr>
          <w:rFonts w:cs="Arial"/>
          <w:b/>
          <w:bCs/>
          <w:iCs/>
        </w:rPr>
      </w:pPr>
      <w:r w:rsidRPr="008650A7">
        <w:rPr>
          <w:rFonts w:cs="Arial"/>
          <w:b/>
          <w:bCs/>
          <w:iCs/>
          <w:noProof/>
        </w:rPr>
        <w:drawing>
          <wp:inline distT="0" distB="0" distL="0" distR="0" wp14:anchorId="15ADB947" wp14:editId="44A98C92">
            <wp:extent cx="5760720" cy="1755775"/>
            <wp:effectExtent l="0" t="0" r="508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20BAB" w14:textId="77777777" w:rsidR="008E3ABF" w:rsidRDefault="008E3ABF" w:rsidP="008E3ABF">
      <w:pPr>
        <w:spacing w:after="120"/>
        <w:rPr>
          <w:rFonts w:cs="Arial"/>
          <w:iCs/>
        </w:rPr>
      </w:pPr>
      <w:r w:rsidRPr="007A7A7C">
        <w:rPr>
          <w:rFonts w:cs="Arial"/>
          <w:iCs/>
        </w:rPr>
        <w:t xml:space="preserve">La durée </w:t>
      </w:r>
      <w:r>
        <w:rPr>
          <w:rFonts w:cs="Arial"/>
          <w:iCs/>
        </w:rPr>
        <w:t xml:space="preserve">prévisionnelle </w:t>
      </w:r>
      <w:r w:rsidRPr="007A7A7C">
        <w:rPr>
          <w:rFonts w:cs="Arial"/>
          <w:iCs/>
        </w:rPr>
        <w:t>du projet est de 15 jours.</w:t>
      </w:r>
    </w:p>
    <w:p w14:paraId="1EA687A6" w14:textId="77777777" w:rsidR="008E3ABF" w:rsidRDefault="008E3ABF" w:rsidP="008E3ABF">
      <w:pPr>
        <w:spacing w:after="120"/>
        <w:rPr>
          <w:rFonts w:cs="Arial"/>
          <w:iCs/>
        </w:rPr>
      </w:pPr>
    </w:p>
    <w:p w14:paraId="36523556" w14:textId="77777777" w:rsidR="00A657C2" w:rsidRDefault="00A657C2">
      <w:pPr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br w:type="page"/>
      </w:r>
    </w:p>
    <w:p w14:paraId="546D37AA" w14:textId="15534386" w:rsidR="00E91090" w:rsidRPr="00E91090" w:rsidRDefault="00E91090" w:rsidP="00E91090">
      <w:pPr>
        <w:pStyle w:val="Paragraphedeliste"/>
        <w:numPr>
          <w:ilvl w:val="1"/>
          <w:numId w:val="45"/>
        </w:numPr>
        <w:spacing w:after="120"/>
        <w:rPr>
          <w:rFonts w:cs="Arial"/>
          <w:b/>
          <w:bCs/>
          <w:iCs/>
        </w:rPr>
      </w:pPr>
      <w:r w:rsidRPr="00E91090">
        <w:rPr>
          <w:rFonts w:cs="Arial"/>
          <w:b/>
          <w:bCs/>
          <w:iCs/>
        </w:rPr>
        <w:lastRenderedPageBreak/>
        <w:t>Rédiger un argumentaire de 10 lignes environ à l’attention de la dirigeante de la société, Louise GALLET, pour vérifier l’affirmation de la société Bovonne.</w:t>
      </w:r>
    </w:p>
    <w:p w14:paraId="494D1676" w14:textId="77777777" w:rsidR="008E3ABF" w:rsidRDefault="008E3ABF" w:rsidP="008E3ABF">
      <w:pPr>
        <w:spacing w:after="120"/>
        <w:rPr>
          <w:rFonts w:cs="Arial"/>
          <w:b/>
          <w:bCs/>
          <w:iCs/>
        </w:rPr>
      </w:pPr>
    </w:p>
    <w:p w14:paraId="2D639A30" w14:textId="77777777" w:rsidR="008E3ABF" w:rsidRDefault="008E3ABF" w:rsidP="008E3ABF">
      <w:pPr>
        <w:spacing w:after="120"/>
        <w:rPr>
          <w:rFonts w:cs="Arial"/>
          <w:color w:val="000000"/>
        </w:rPr>
      </w:pPr>
      <w:r w:rsidRPr="00BC51A8">
        <w:rPr>
          <w:rFonts w:cs="Arial"/>
          <w:iCs/>
        </w:rPr>
        <w:t xml:space="preserve">La durée </w:t>
      </w:r>
      <w:r>
        <w:rPr>
          <w:rFonts w:cs="Arial"/>
          <w:iCs/>
        </w:rPr>
        <w:t xml:space="preserve">prévisionnelle </w:t>
      </w:r>
      <w:r w:rsidRPr="00BC51A8">
        <w:rPr>
          <w:rFonts w:cs="Arial"/>
          <w:iCs/>
        </w:rPr>
        <w:t xml:space="preserve">du projet </w:t>
      </w:r>
      <w:r>
        <w:rPr>
          <w:rFonts w:cs="Arial"/>
          <w:iCs/>
        </w:rPr>
        <w:t>est de 15 jours. L</w:t>
      </w:r>
      <w:r>
        <w:rPr>
          <w:rFonts w:cs="Arial"/>
          <w:color w:val="000000"/>
        </w:rPr>
        <w:t xml:space="preserve">a société Bovonne promet une garantie contractuelle d’exécution de l’ensemble des tâches. </w:t>
      </w:r>
    </w:p>
    <w:p w14:paraId="611EFDCD" w14:textId="77777777" w:rsidR="008E3ABF" w:rsidRDefault="008E3ABF" w:rsidP="008E3ABF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Toutefois, elle annonce un prolongement possible de 2 jours sur chacune des tâches A et F. </w:t>
      </w:r>
    </w:p>
    <w:p w14:paraId="7CFB7D8E" w14:textId="77777777" w:rsidR="008E3ABF" w:rsidRDefault="008E3ABF" w:rsidP="008E3ABF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>La tâche A (Montage de la machine) dispose d’une marge de 3 jours. Aucune conséquence n’est donc à constater.</w:t>
      </w:r>
    </w:p>
    <w:p w14:paraId="570CB9DA" w14:textId="77777777" w:rsidR="008E3ABF" w:rsidRDefault="008E3ABF" w:rsidP="008E3ABF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La tâche F (Formation des opérateurs de production) dispose d’une marge totale d’un jour. Si l’aléa dure deux jours, la durée totale du projet passera à 16 jours. </w:t>
      </w:r>
    </w:p>
    <w:p w14:paraId="1E42D769" w14:textId="77777777" w:rsidR="008E3ABF" w:rsidRPr="00056E4F" w:rsidRDefault="008E3ABF" w:rsidP="008E3ABF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>L’affirmation de la société Bovonne est donc erronée.</w:t>
      </w:r>
    </w:p>
    <w:p w14:paraId="054E8A40" w14:textId="77777777" w:rsidR="008E3ABF" w:rsidRDefault="008E3ABF" w:rsidP="008E3ABF">
      <w:pPr>
        <w:spacing w:after="120"/>
        <w:rPr>
          <w:rFonts w:eastAsia="Calibri" w:cs="Arial"/>
          <w:b/>
          <w:sz w:val="22"/>
        </w:rPr>
      </w:pPr>
    </w:p>
    <w:p w14:paraId="77032DB9" w14:textId="0E07584B" w:rsidR="00E91090" w:rsidRPr="00E91090" w:rsidRDefault="00E91090" w:rsidP="00E91090">
      <w:pPr>
        <w:pStyle w:val="Paragraphedeliste"/>
        <w:numPr>
          <w:ilvl w:val="1"/>
          <w:numId w:val="45"/>
        </w:numPr>
        <w:spacing w:after="240"/>
        <w:rPr>
          <w:rFonts w:cs="Arial"/>
          <w:b/>
          <w:bCs/>
          <w:iCs/>
        </w:rPr>
      </w:pPr>
      <w:r w:rsidRPr="00E91090">
        <w:rPr>
          <w:rFonts w:cs="Arial"/>
          <w:b/>
          <w:bCs/>
          <w:iCs/>
        </w:rPr>
        <w:t>Déterminer et interpréter un intervalle de confiance avec un risque d’erreur de 5 %, qui permet d’obtenir la moyenne de l’épaisseur du verre.</w:t>
      </w:r>
    </w:p>
    <w:p w14:paraId="5D17B542" w14:textId="77777777" w:rsidR="008E3ABF" w:rsidRDefault="008E3ABF" w:rsidP="008E3ABF">
      <w:pPr>
        <w:ind w:left="-142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Paramètres de la loi normale suivie par la distribution d’échantillonnage : </w:t>
      </w:r>
    </w:p>
    <w:p w14:paraId="719197B0" w14:textId="77777777" w:rsidR="008E3ABF" w:rsidRDefault="008E3ABF" w:rsidP="008E3ABF">
      <w:pPr>
        <w:ind w:left="-142"/>
        <w:rPr>
          <w:rFonts w:eastAsia="Calibri" w:cs="Arial"/>
          <w:bCs/>
        </w:rPr>
      </w:pPr>
      <w:r w:rsidRPr="006879BB">
        <w:rPr>
          <w:rFonts w:eastAsia="Calibri" w:cs="Arial"/>
          <w:bCs/>
        </w:rPr>
        <w:t>N (</w:t>
      </w:r>
      <w:r>
        <w:rPr>
          <w:rFonts w:eastAsia="Calibri" w:cs="Arial"/>
          <w:bCs/>
        </w:rPr>
        <w:t>2 000</w:t>
      </w:r>
      <w:r w:rsidRPr="006879BB">
        <w:rPr>
          <w:rFonts w:eastAsia="Calibri" w:cs="Arial"/>
          <w:bCs/>
        </w:rPr>
        <w:t xml:space="preserve"> ;</w:t>
      </w:r>
      <w:r>
        <w:rPr>
          <w:rFonts w:eastAsia="Calibri" w:cs="Arial"/>
          <w:bCs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  <w:szCs w:val="32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Arial"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Calibri" w:hAnsi="Cambria Math" w:cs="Arial"/>
                    <w:sz w:val="32"/>
                    <w:szCs w:val="32"/>
                  </w:rPr>
                  <m:t>50</m:t>
                </m:r>
              </m:e>
            </m:rad>
          </m:den>
        </m:f>
      </m:oMath>
      <w:r w:rsidRPr="006879BB">
        <w:rPr>
          <w:rFonts w:eastAsia="Calibri" w:cs="Arial"/>
          <w:bCs/>
        </w:rPr>
        <w:t>)</w:t>
      </w:r>
    </w:p>
    <w:p w14:paraId="79753EA9" w14:textId="77777777" w:rsidR="008E3ABF" w:rsidRDefault="008E3ABF" w:rsidP="008E3ABF">
      <w:pPr>
        <w:ind w:left="-142"/>
        <w:rPr>
          <w:rFonts w:eastAsia="Calibri" w:cs="Arial"/>
          <w:bCs/>
        </w:rPr>
      </w:pPr>
    </w:p>
    <w:p w14:paraId="21F1BFD3" w14:textId="77777777" w:rsidR="008E3ABF" w:rsidRDefault="008E3ABF" w:rsidP="008E3ABF">
      <w:pPr>
        <w:spacing w:after="120"/>
        <w:ind w:left="-142"/>
        <w:rPr>
          <w:rFonts w:eastAsia="Calibri" w:cs="Arial"/>
          <w:bCs/>
        </w:rPr>
      </w:pPr>
      <w:r>
        <w:rPr>
          <w:rFonts w:eastAsia="Calibri" w:cs="Arial"/>
          <w:bCs/>
        </w:rPr>
        <w:t>On cherche un intervalle de confiance avec un risque d’erreur α = 5 % dans lequel la moyenne de la population devrait se trouver. Le coefficient de confiance est (1- α).</w:t>
      </w:r>
    </w:p>
    <w:p w14:paraId="5258C0D1" w14:textId="77777777" w:rsidR="008E3ABF" w:rsidRDefault="008E3ABF" w:rsidP="008E3ABF">
      <w:pPr>
        <w:spacing w:before="120" w:after="120"/>
        <w:ind w:left="-142"/>
        <w:rPr>
          <w:rFonts w:eastAsia="Calibri" w:cs="Arial"/>
          <w:bCs/>
        </w:rPr>
      </w:pPr>
      <w:r>
        <w:rPr>
          <w:rFonts w:eastAsia="Calibri" w:cs="Arial"/>
          <w:bCs/>
        </w:rPr>
        <w:t>L’intervalle de confiance est le suivant :</w:t>
      </w:r>
    </w:p>
    <w:p w14:paraId="31E9F07D" w14:textId="77777777" w:rsidR="008E3ABF" w:rsidRDefault="008E3ABF" w:rsidP="008E3ABF">
      <w:pPr>
        <w:spacing w:after="120"/>
        <w:ind w:left="-142"/>
        <w:jc w:val="center"/>
        <w:rPr>
          <w:rFonts w:ascii="Calibri" w:eastAsia="Calibri" w:hAnsi="Calibri" w:cs="Calibri"/>
          <w:bCs/>
          <w:sz w:val="32"/>
          <w:szCs w:val="32"/>
        </w:rPr>
      </w:pPr>
      <w:r>
        <w:rPr>
          <w:rFonts w:ascii="Calibri" w:eastAsia="Calibri" w:hAnsi="Calibri" w:cs="Calibri"/>
          <w:bCs/>
          <w:sz w:val="32"/>
          <w:szCs w:val="32"/>
        </w:rPr>
        <w:t xml:space="preserve">[m - t x </w:t>
      </w:r>
      <w:r>
        <w:rPr>
          <w:rFonts w:ascii="Calibri" w:eastAsia="Calibri" w:hAnsi="Calibri" w:cs="Calibri"/>
          <w:bCs/>
          <w:noProof/>
          <w:position w:val="-1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28439" wp14:editId="251747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AutoShap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89C43C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">
                <v:stroke joinstyle="round"/>
                <v:path arrowok="t"/>
              </v:rect>
            </w:pict>
          </mc:Fallback>
        </mc:AlternateContent>
      </w:r>
      <w:r w:rsidR="002D3AE3">
        <w:rPr>
          <w:rFonts w:ascii="Calibri" w:eastAsia="Calibri" w:hAnsi="Calibri" w:cs="Calibri"/>
          <w:bCs/>
          <w:noProof/>
          <w:position w:val="-14"/>
          <w:sz w:val="32"/>
          <w:szCs w:val="32"/>
        </w:rPr>
        <w:object w:dxaOrig="368" w:dyaOrig="508" w14:anchorId="076E9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.25pt;height:24.75pt;mso-width-percent:0;mso-height-percent:0;mso-wrap-distance-left:0;mso-wrap-distance-top:0;mso-wrap-distance-right:0;mso-wrap-distance-bottom:0;mso-width-percent:0;mso-height-percent:0" o:ole="">
            <v:imagedata r:id="rId9" o:title=""/>
            <v:path textboxrect="0,0,0,0"/>
          </v:shape>
          <o:OLEObject Type="Embed" ProgID="Equation" ShapeID="_x0000_i1025" DrawAspect="Content" ObjectID="_1756555972" r:id="rId10"/>
        </w:object>
      </w:r>
      <w:r>
        <w:rPr>
          <w:rFonts w:ascii="Calibri" w:eastAsia="Calibri" w:hAnsi="Calibri" w:cs="Calibri"/>
          <w:bCs/>
          <w:sz w:val="32"/>
          <w:szCs w:val="32"/>
        </w:rPr>
        <w:t xml:space="preserve"> ; m + t x </w:t>
      </w:r>
      <w:r>
        <w:rPr>
          <w:rFonts w:ascii="Calibri" w:eastAsia="Calibri" w:hAnsi="Calibri" w:cs="Calibri"/>
          <w:bCs/>
          <w:noProof/>
          <w:position w:val="-1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321C3" wp14:editId="23D2F3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AutoShape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0201E3" id="AutoShap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">
                <v:stroke joinstyle="round"/>
                <v:path arrowok="t"/>
              </v:rect>
            </w:pict>
          </mc:Fallback>
        </mc:AlternateContent>
      </w:r>
      <w:r w:rsidR="002D3AE3">
        <w:rPr>
          <w:rFonts w:ascii="Calibri" w:eastAsia="Calibri" w:hAnsi="Calibri" w:cs="Calibri"/>
          <w:bCs/>
          <w:noProof/>
          <w:position w:val="-14"/>
          <w:sz w:val="32"/>
          <w:szCs w:val="32"/>
        </w:rPr>
        <w:object w:dxaOrig="368" w:dyaOrig="508" w14:anchorId="2985E485">
          <v:shape id="_x0000_i1026" type="#_x0000_t75" alt="" style="width:17.25pt;height:24.75pt;mso-width-percent:0;mso-height-percent:0;mso-wrap-distance-left:0;mso-wrap-distance-top:0;mso-wrap-distance-right:0;mso-wrap-distance-bottom:0;mso-width-percent:0;mso-height-percent:0" o:ole="">
            <v:imagedata r:id="rId9" o:title=""/>
            <v:path textboxrect="0,0,0,0"/>
          </v:shape>
          <o:OLEObject Type="Embed" ProgID="Equation" ShapeID="_x0000_i1026" DrawAspect="Content" ObjectID="_1756555973" r:id="rId11"/>
        </w:object>
      </w:r>
      <w:r>
        <w:rPr>
          <w:rFonts w:ascii="Calibri" w:eastAsia="Calibri" w:hAnsi="Calibri" w:cs="Calibri"/>
          <w:bCs/>
          <w:sz w:val="32"/>
          <w:szCs w:val="32"/>
        </w:rPr>
        <w:t>]</w:t>
      </w:r>
    </w:p>
    <w:p w14:paraId="76BBA7B9" w14:textId="77777777" w:rsidR="008E3ABF" w:rsidRDefault="008E3ABF" w:rsidP="008E3ABF">
      <w:pPr>
        <w:spacing w:after="120"/>
        <w:ind w:left="-142"/>
        <w:rPr>
          <w:rFonts w:eastAsia="Calibri" w:cs="Arial"/>
          <w:bCs/>
        </w:rPr>
      </w:pPr>
      <w:r>
        <w:rPr>
          <w:rFonts w:eastAsia="Calibri" w:cs="Arial"/>
          <w:bCs/>
        </w:rPr>
        <w:t>Au seuil de confiance de 95 %, la valeur de test est de 1,96.</w:t>
      </w:r>
    </w:p>
    <w:p w14:paraId="181E6CE1" w14:textId="77777777" w:rsidR="008E3ABF" w:rsidRDefault="008E3ABF" w:rsidP="008E3ABF">
      <w:pPr>
        <w:ind w:left="-142"/>
        <w:rPr>
          <w:rFonts w:eastAsia="Calibri" w:cs="Arial"/>
          <w:bCs/>
        </w:rPr>
      </w:pPr>
      <w:r>
        <w:rPr>
          <w:rFonts w:eastAsia="Calibri" w:cs="Arial"/>
          <w:bCs/>
        </w:rPr>
        <w:t>L’intervalle de confiance est donc de :</w:t>
      </w:r>
    </w:p>
    <w:p w14:paraId="6243B333" w14:textId="77777777" w:rsidR="008E3ABF" w:rsidRPr="008E3ABF" w:rsidRDefault="008E3ABF" w:rsidP="008E3ABF">
      <w:pPr>
        <w:ind w:left="-142"/>
        <w:rPr>
          <w:rFonts w:ascii="Calibri" w:eastAsia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 xml:space="preserve">[2 000 – 1,96 x </w:t>
      </w:r>
      <m:oMath>
        <m:f>
          <m:fPr>
            <m:ctrlPr>
              <w:rPr>
                <w:rFonts w:ascii="Cambria Math" w:eastAsia="Calibri" w:hAnsi="Cambria Math" w:cs="Calibri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Calibri"/>
                <w:sz w:val="28"/>
                <w:szCs w:val="28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Calibri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Calibri"/>
                    <w:sz w:val="28"/>
                    <w:szCs w:val="28"/>
                  </w:rPr>
                  <m:t>50</m:t>
                </m:r>
              </m:e>
            </m:rad>
          </m:den>
        </m:f>
      </m:oMath>
      <w:r>
        <w:rPr>
          <w:rFonts w:ascii="Calibri" w:eastAsia="Calibri" w:hAnsi="Calibri" w:cs="Calibri"/>
          <w:bCs/>
          <w:sz w:val="28"/>
          <w:szCs w:val="28"/>
        </w:rPr>
        <w:t xml:space="preserve"> ; 2 000 + 1,96 x </w:t>
      </w:r>
      <m:oMath>
        <m:f>
          <m:fPr>
            <m:ctrlPr>
              <w:rPr>
                <w:rFonts w:ascii="Cambria Math" w:eastAsia="Calibri" w:hAnsi="Cambria Math" w:cs="Calibri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Calibri"/>
                <w:sz w:val="28"/>
                <w:szCs w:val="28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Calibri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Calibri"/>
                    <w:sz w:val="28"/>
                    <w:szCs w:val="28"/>
                  </w:rPr>
                  <m:t>50</m:t>
                </m:r>
              </m:e>
            </m:rad>
          </m:den>
        </m:f>
      </m:oMath>
      <w:r>
        <w:rPr>
          <w:rFonts w:ascii="Calibri" w:eastAsia="Calibri" w:hAnsi="Calibri" w:cs="Calibri"/>
          <w:bCs/>
          <w:sz w:val="28"/>
          <w:szCs w:val="28"/>
        </w:rPr>
        <w:t xml:space="preserve">] = </w:t>
      </w:r>
      <w:r w:rsidRPr="008E3ABF">
        <w:rPr>
          <w:rFonts w:ascii="Calibri" w:eastAsia="Calibri" w:hAnsi="Calibri" w:cs="Calibri"/>
          <w:bCs/>
          <w:color w:val="000000" w:themeColor="text1"/>
          <w:sz w:val="28"/>
          <w:szCs w:val="28"/>
        </w:rPr>
        <w:t>[1 996,67 ; 2 003,33]</w:t>
      </w:r>
    </w:p>
    <w:p w14:paraId="5A3EA5F5" w14:textId="77777777" w:rsidR="008E3ABF" w:rsidRDefault="008E3ABF" w:rsidP="008E3ABF">
      <w:pPr>
        <w:ind w:left="-142"/>
        <w:rPr>
          <w:rFonts w:ascii="Calibri" w:eastAsia="Calibri" w:hAnsi="Calibri" w:cs="Calibri"/>
          <w:bCs/>
          <w:sz w:val="28"/>
          <w:szCs w:val="28"/>
        </w:rPr>
      </w:pPr>
    </w:p>
    <w:p w14:paraId="3071A091" w14:textId="77777777" w:rsidR="008E3ABF" w:rsidRDefault="008E3ABF" w:rsidP="008E3ABF">
      <w:pPr>
        <w:spacing w:after="120"/>
        <w:ind w:left="-142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La moyenne de l’échantillon prélevé est </w:t>
      </w:r>
      <w:r w:rsidRPr="00A500FE">
        <w:rPr>
          <w:rFonts w:eastAsia="Calibri" w:cs="Arial"/>
          <w:bCs/>
        </w:rPr>
        <w:t>de 1 995 micromètres</w:t>
      </w:r>
      <w:r>
        <w:rPr>
          <w:rFonts w:eastAsia="Calibri" w:cs="Arial"/>
          <w:bCs/>
        </w:rPr>
        <w:t>.</w:t>
      </w:r>
    </w:p>
    <w:p w14:paraId="1229981F" w14:textId="77777777" w:rsidR="008E3ABF" w:rsidRDefault="008E3ABF" w:rsidP="008E3ABF">
      <w:pPr>
        <w:ind w:left="-142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Elle est donc en dehors de l’intervalle de confiance. La machine apparaît donc mal paramétrée pour satisfaire le niveau d’exigence de qualité attendu. </w:t>
      </w:r>
    </w:p>
    <w:p w14:paraId="08EFCA38" w14:textId="46526573" w:rsidR="00E91090" w:rsidRPr="00E91090" w:rsidRDefault="00E91090" w:rsidP="00E91090">
      <w:pPr>
        <w:pStyle w:val="Paragraphedeliste"/>
        <w:numPr>
          <w:ilvl w:val="1"/>
          <w:numId w:val="45"/>
        </w:numPr>
        <w:spacing w:after="120"/>
        <w:rPr>
          <w:rFonts w:cs="Arial"/>
          <w:b/>
          <w:bCs/>
          <w:iCs/>
        </w:rPr>
      </w:pPr>
      <w:r w:rsidRPr="00E91090">
        <w:rPr>
          <w:rFonts w:cs="Arial"/>
          <w:b/>
          <w:bCs/>
          <w:iCs/>
        </w:rPr>
        <w:t>Rédiger un commentaire de 10 lignes environ afin de conseiller la dirigeante, Louise GALLET, sur le choix du diagramme d’Ishikawa comme outil de gestion de la qualité.</w:t>
      </w:r>
    </w:p>
    <w:p w14:paraId="3F23BD97" w14:textId="69589A9C" w:rsidR="0029317C" w:rsidRDefault="008E3ABF" w:rsidP="0029317C">
      <w:pPr>
        <w:spacing w:after="120"/>
        <w:rPr>
          <w:rFonts w:cs="Arial"/>
          <w:szCs w:val="28"/>
        </w:rPr>
      </w:pPr>
      <w:r w:rsidRPr="0032668C">
        <w:rPr>
          <w:rFonts w:cs="Arial"/>
          <w:szCs w:val="28"/>
        </w:rPr>
        <w:t xml:space="preserve">Le diagramme d’Ishikawa est un outil </w:t>
      </w:r>
      <w:r>
        <w:rPr>
          <w:rFonts w:cs="Arial"/>
          <w:szCs w:val="28"/>
        </w:rPr>
        <w:t>de gestion de la qualité.</w:t>
      </w:r>
      <w:r w:rsidR="0029317C" w:rsidRPr="0029317C">
        <w:rPr>
          <w:rFonts w:cs="Arial"/>
          <w:szCs w:val="28"/>
        </w:rPr>
        <w:t xml:space="preserve"> </w:t>
      </w:r>
    </w:p>
    <w:p w14:paraId="50E18B78" w14:textId="77777777" w:rsidR="0029317C" w:rsidRDefault="008E3ABF" w:rsidP="008E3ABF">
      <w:pPr>
        <w:spacing w:after="120"/>
        <w:rPr>
          <w:rFonts w:cs="Arial"/>
          <w:szCs w:val="28"/>
        </w:rPr>
      </w:pPr>
      <w:r>
        <w:rPr>
          <w:rFonts w:cs="Arial"/>
          <w:szCs w:val="28"/>
        </w:rPr>
        <w:t xml:space="preserve">Il </w:t>
      </w:r>
      <w:r w:rsidRPr="0032668C">
        <w:rPr>
          <w:rFonts w:cs="Arial"/>
          <w:szCs w:val="28"/>
        </w:rPr>
        <w:t>permet</w:t>
      </w:r>
      <w:r w:rsidR="0029317C">
        <w:rPr>
          <w:rFonts w:cs="Arial"/>
          <w:szCs w:val="28"/>
        </w:rPr>
        <w:t xml:space="preserve"> : </w:t>
      </w:r>
    </w:p>
    <w:p w14:paraId="54DBF5AA" w14:textId="0F5527B9" w:rsidR="008E3ABF" w:rsidRDefault="008E3ABF" w:rsidP="0029317C">
      <w:pPr>
        <w:pStyle w:val="Paragraphedeliste"/>
        <w:numPr>
          <w:ilvl w:val="0"/>
          <w:numId w:val="47"/>
        </w:numPr>
        <w:spacing w:after="120"/>
        <w:rPr>
          <w:rFonts w:cs="Arial"/>
          <w:szCs w:val="28"/>
        </w:rPr>
      </w:pPr>
      <w:r w:rsidRPr="0029317C">
        <w:rPr>
          <w:rFonts w:cs="Arial"/>
          <w:szCs w:val="28"/>
        </w:rPr>
        <w:t xml:space="preserve">d’amener une réflexion sur les diverses causes possibles d’un problème observé (ici l’épaisseur non conforme du verre). </w:t>
      </w:r>
    </w:p>
    <w:p w14:paraId="34DDFDCA" w14:textId="77777777" w:rsidR="001C4FDE" w:rsidRDefault="0029317C" w:rsidP="00CD2E96">
      <w:pPr>
        <w:pStyle w:val="Paragraphedeliste"/>
        <w:numPr>
          <w:ilvl w:val="0"/>
          <w:numId w:val="47"/>
        </w:numPr>
        <w:spacing w:after="120"/>
        <w:rPr>
          <w:rFonts w:cs="Arial"/>
          <w:szCs w:val="28"/>
        </w:rPr>
      </w:pPr>
      <w:r w:rsidRPr="0029317C">
        <w:rPr>
          <w:rFonts w:cs="Arial"/>
          <w:szCs w:val="28"/>
        </w:rPr>
        <w:t xml:space="preserve">de structurer la réflexion en classifiant les causes en 5 grandes familles </w:t>
      </w:r>
      <w:r w:rsidR="008E3ABF" w:rsidRPr="0029317C">
        <w:rPr>
          <w:rFonts w:cs="Arial"/>
          <w:szCs w:val="28"/>
        </w:rPr>
        <w:t xml:space="preserve">(milieu, main d’œuvre, méthodes, matières et matériels) </w:t>
      </w:r>
    </w:p>
    <w:p w14:paraId="406A7ACB" w14:textId="77777777" w:rsidR="001C4FDE" w:rsidRDefault="001C4FDE" w:rsidP="00CD2E96">
      <w:pPr>
        <w:pStyle w:val="Paragraphedeliste"/>
        <w:numPr>
          <w:ilvl w:val="0"/>
          <w:numId w:val="47"/>
        </w:numPr>
        <w:spacing w:after="120"/>
        <w:rPr>
          <w:rFonts w:cs="Arial"/>
          <w:szCs w:val="28"/>
        </w:rPr>
      </w:pPr>
      <w:r>
        <w:rPr>
          <w:rFonts w:cs="Arial"/>
          <w:szCs w:val="28"/>
        </w:rPr>
        <w:t xml:space="preserve">d’identifier les dysfonctionnements </w:t>
      </w:r>
      <w:r w:rsidR="008E3ABF" w:rsidRPr="0029317C">
        <w:rPr>
          <w:rFonts w:cs="Arial"/>
          <w:szCs w:val="28"/>
        </w:rPr>
        <w:t xml:space="preserve">afin d’orienter la discussion </w:t>
      </w:r>
      <w:r>
        <w:rPr>
          <w:rFonts w:cs="Arial"/>
          <w:szCs w:val="28"/>
        </w:rPr>
        <w:t>sur les solutions à apporter</w:t>
      </w:r>
    </w:p>
    <w:p w14:paraId="156C6E9A" w14:textId="63E1D6A5" w:rsidR="008E3ABF" w:rsidRDefault="008E3ABF" w:rsidP="00CD2E96">
      <w:pPr>
        <w:pStyle w:val="Paragraphedeliste"/>
        <w:numPr>
          <w:ilvl w:val="0"/>
          <w:numId w:val="47"/>
        </w:numPr>
        <w:spacing w:after="120"/>
        <w:rPr>
          <w:rFonts w:cs="Arial"/>
          <w:szCs w:val="28"/>
        </w:rPr>
      </w:pPr>
      <w:r w:rsidRPr="0029317C">
        <w:rPr>
          <w:rFonts w:cs="Arial"/>
          <w:szCs w:val="28"/>
        </w:rPr>
        <w:t xml:space="preserve">optimiser la collecte de causes possibles (le but étant d’être exhaustif). </w:t>
      </w:r>
    </w:p>
    <w:p w14:paraId="645240E3" w14:textId="4A6C52C5" w:rsidR="0029317C" w:rsidRPr="0029317C" w:rsidRDefault="0029317C" w:rsidP="00CD2E96">
      <w:pPr>
        <w:pStyle w:val="Paragraphedeliste"/>
        <w:numPr>
          <w:ilvl w:val="0"/>
          <w:numId w:val="47"/>
        </w:numPr>
        <w:spacing w:after="120"/>
        <w:rPr>
          <w:rFonts w:cs="Arial"/>
          <w:szCs w:val="28"/>
        </w:rPr>
      </w:pPr>
      <w:r>
        <w:rPr>
          <w:rFonts w:cs="Arial"/>
          <w:szCs w:val="28"/>
        </w:rPr>
        <w:t>une vision schématique et synthétique des causes des problèmes</w:t>
      </w:r>
    </w:p>
    <w:p w14:paraId="36F07610" w14:textId="0959908A" w:rsidR="008E3ABF" w:rsidRPr="0032668C" w:rsidRDefault="008E3ABF" w:rsidP="008E3ABF">
      <w:pPr>
        <w:rPr>
          <w:rFonts w:cs="Arial"/>
          <w:szCs w:val="28"/>
        </w:rPr>
      </w:pPr>
      <w:r>
        <w:rPr>
          <w:rFonts w:cs="Arial"/>
          <w:szCs w:val="28"/>
        </w:rPr>
        <w:t xml:space="preserve">Le diagramme d’Ishikawa est donc un bon outil qui </w:t>
      </w:r>
      <w:r w:rsidR="001C4FDE" w:rsidRPr="00733494">
        <w:rPr>
          <w:rFonts w:cs="Arial"/>
          <w:szCs w:val="28"/>
        </w:rPr>
        <w:t>peut</w:t>
      </w:r>
      <w:r w:rsidR="00733494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être complété par d’autres outils de gestion de qualité</w:t>
      </w:r>
      <w:r w:rsidR="001C4FDE">
        <w:rPr>
          <w:rFonts w:cs="Arial"/>
          <w:szCs w:val="28"/>
        </w:rPr>
        <w:t> : cercles de qualité, diagramme de Pareto…</w:t>
      </w:r>
    </w:p>
    <w:p w14:paraId="74C89012" w14:textId="77777777" w:rsidR="00ED66C1" w:rsidRDefault="00ED66C1"/>
    <w:sectPr w:rsidR="00ED66C1" w:rsidSect="00A657C2">
      <w:footerReference w:type="default" r:id="rId12"/>
      <w:pgSz w:w="11906" w:h="16838"/>
      <w:pgMar w:top="1135" w:right="849" w:bottom="709" w:left="85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ADF0" w14:textId="77777777" w:rsidR="00011469" w:rsidRDefault="00011469" w:rsidP="00F6319A">
      <w:r>
        <w:separator/>
      </w:r>
    </w:p>
  </w:endnote>
  <w:endnote w:type="continuationSeparator" w:id="0">
    <w:p w14:paraId="05CF41F5" w14:textId="77777777" w:rsidR="00011469" w:rsidRDefault="00011469" w:rsidP="00F6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D92F" w14:textId="7C6C6690" w:rsidR="00F6319A" w:rsidRPr="00A657C2" w:rsidRDefault="00A657C2">
    <w:pPr>
      <w:pStyle w:val="Pieddepage"/>
      <w:rPr>
        <w:sz w:val="22"/>
      </w:rPr>
    </w:pPr>
    <w:r w:rsidRPr="00A657C2">
      <w:rPr>
        <w:sz w:val="22"/>
      </w:rPr>
      <w:t>DCG 2023</w:t>
    </w:r>
    <w:r w:rsidR="00F6319A" w:rsidRPr="00A657C2">
      <w:rPr>
        <w:sz w:val="22"/>
      </w:rPr>
      <w:tab/>
    </w:r>
    <w:r w:rsidRPr="00A657C2">
      <w:rPr>
        <w:sz w:val="22"/>
      </w:rPr>
      <w:t xml:space="preserve">UE11 </w:t>
    </w:r>
    <w:r w:rsidR="00F6319A" w:rsidRPr="00A657C2">
      <w:rPr>
        <w:sz w:val="22"/>
      </w:rPr>
      <w:t>Contrôle de gestion</w:t>
    </w:r>
    <w:r w:rsidRPr="00A657C2">
      <w:rPr>
        <w:sz w:val="22"/>
      </w:rPr>
      <w:t xml:space="preserve"> - Corrigé</w:t>
    </w:r>
    <w:r w:rsidR="00F6319A" w:rsidRPr="00A657C2">
      <w:rPr>
        <w:sz w:val="22"/>
      </w:rPr>
      <w:tab/>
      <w:t xml:space="preserve">Page </w:t>
    </w:r>
    <w:r w:rsidR="00F6319A" w:rsidRPr="00A657C2">
      <w:rPr>
        <w:b/>
        <w:bCs/>
        <w:sz w:val="22"/>
      </w:rPr>
      <w:fldChar w:fldCharType="begin"/>
    </w:r>
    <w:r w:rsidR="00F6319A" w:rsidRPr="00A657C2">
      <w:rPr>
        <w:b/>
        <w:bCs/>
        <w:sz w:val="22"/>
      </w:rPr>
      <w:instrText>PAGE  \* Arabic  \* MERGEFORMAT</w:instrText>
    </w:r>
    <w:r w:rsidR="00F6319A" w:rsidRPr="00A657C2">
      <w:rPr>
        <w:b/>
        <w:bCs/>
        <w:sz w:val="22"/>
      </w:rPr>
      <w:fldChar w:fldCharType="separate"/>
    </w:r>
    <w:r w:rsidR="00F6319A" w:rsidRPr="00A657C2">
      <w:rPr>
        <w:b/>
        <w:bCs/>
        <w:sz w:val="22"/>
      </w:rPr>
      <w:t>1</w:t>
    </w:r>
    <w:r w:rsidR="00F6319A" w:rsidRPr="00A657C2">
      <w:rPr>
        <w:b/>
        <w:bCs/>
        <w:sz w:val="22"/>
      </w:rPr>
      <w:fldChar w:fldCharType="end"/>
    </w:r>
    <w:r w:rsidR="00F6319A" w:rsidRPr="00A657C2">
      <w:rPr>
        <w:sz w:val="22"/>
      </w:rPr>
      <w:t xml:space="preserve"> / </w:t>
    </w:r>
    <w:r w:rsidR="00F6319A" w:rsidRPr="00A657C2">
      <w:rPr>
        <w:b/>
        <w:bCs/>
        <w:sz w:val="22"/>
      </w:rPr>
      <w:fldChar w:fldCharType="begin"/>
    </w:r>
    <w:r w:rsidR="00F6319A" w:rsidRPr="00A657C2">
      <w:rPr>
        <w:b/>
        <w:bCs/>
        <w:sz w:val="22"/>
      </w:rPr>
      <w:instrText>NUMPAGES  \* Arabic  \* MERGEFORMAT</w:instrText>
    </w:r>
    <w:r w:rsidR="00F6319A" w:rsidRPr="00A657C2">
      <w:rPr>
        <w:b/>
        <w:bCs/>
        <w:sz w:val="22"/>
      </w:rPr>
      <w:fldChar w:fldCharType="separate"/>
    </w:r>
    <w:r w:rsidR="00F6319A" w:rsidRPr="00A657C2">
      <w:rPr>
        <w:b/>
        <w:bCs/>
        <w:sz w:val="22"/>
      </w:rPr>
      <w:t>19</w:t>
    </w:r>
    <w:r w:rsidR="00F6319A" w:rsidRPr="00A657C2">
      <w:rPr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BE9F" w14:textId="77777777" w:rsidR="00011469" w:rsidRDefault="00011469" w:rsidP="00F6319A">
      <w:r>
        <w:separator/>
      </w:r>
    </w:p>
  </w:footnote>
  <w:footnote w:type="continuationSeparator" w:id="0">
    <w:p w14:paraId="20FA553A" w14:textId="77777777" w:rsidR="00011469" w:rsidRDefault="00011469" w:rsidP="00F6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254824"/>
    <w:multiLevelType w:val="hybridMultilevel"/>
    <w:tmpl w:val="EBD04B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528"/>
    <w:multiLevelType w:val="hybridMultilevel"/>
    <w:tmpl w:val="ECFADC10"/>
    <w:lvl w:ilvl="0" w:tplc="F386F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282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EC0C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56BA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A2B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B6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266B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D0D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FDD"/>
    <w:multiLevelType w:val="hybridMultilevel"/>
    <w:tmpl w:val="208E2F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529D7"/>
    <w:multiLevelType w:val="hybridMultilevel"/>
    <w:tmpl w:val="87ECCB6E"/>
    <w:lvl w:ilvl="0" w:tplc="E6085522">
      <w:start w:val="9"/>
      <w:numFmt w:val="decimal"/>
      <w:lvlText w:val="%1"/>
      <w:lvlJc w:val="left"/>
      <w:pPr>
        <w:ind w:left="108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E184D"/>
    <w:multiLevelType w:val="hybridMultilevel"/>
    <w:tmpl w:val="7C6A8034"/>
    <w:lvl w:ilvl="0" w:tplc="282A2F22">
      <w:start w:val="9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9C9"/>
    <w:multiLevelType w:val="multilevel"/>
    <w:tmpl w:val="4198CE3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E81D2A"/>
    <w:multiLevelType w:val="multilevel"/>
    <w:tmpl w:val="21041F1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FF78A7"/>
    <w:multiLevelType w:val="multilevel"/>
    <w:tmpl w:val="C830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42BB8"/>
    <w:multiLevelType w:val="multilevel"/>
    <w:tmpl w:val="DC821E38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  <w:color w:val="000000"/>
      </w:rPr>
    </w:lvl>
  </w:abstractNum>
  <w:abstractNum w:abstractNumId="10" w15:restartNumberingAfterBreak="0">
    <w:nsid w:val="1FCD3FDF"/>
    <w:multiLevelType w:val="hybridMultilevel"/>
    <w:tmpl w:val="13EC8BE2"/>
    <w:lvl w:ilvl="0" w:tplc="F4C2766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E8484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09F7E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8A1B6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54412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5CBC5E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4ABDA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8CF614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0C269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7C2A05"/>
    <w:multiLevelType w:val="hybridMultilevel"/>
    <w:tmpl w:val="7368D152"/>
    <w:lvl w:ilvl="0" w:tplc="EC4C9FE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5C3432">
      <w:start w:val="1"/>
      <w:numFmt w:val="bullet"/>
      <w:lvlText w:val="o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20200">
      <w:start w:val="1"/>
      <w:numFmt w:val="bullet"/>
      <w:lvlText w:val="▪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A9B5A">
      <w:start w:val="1"/>
      <w:numFmt w:val="bullet"/>
      <w:lvlText w:val="•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C2E3E">
      <w:start w:val="1"/>
      <w:numFmt w:val="bullet"/>
      <w:lvlText w:val="o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886734">
      <w:start w:val="1"/>
      <w:numFmt w:val="bullet"/>
      <w:lvlText w:val="▪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E7A28">
      <w:start w:val="1"/>
      <w:numFmt w:val="bullet"/>
      <w:lvlText w:val="•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9EC410">
      <w:start w:val="1"/>
      <w:numFmt w:val="bullet"/>
      <w:lvlText w:val="o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8655F0">
      <w:start w:val="1"/>
      <w:numFmt w:val="bullet"/>
      <w:lvlText w:val="▪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D84BD5"/>
    <w:multiLevelType w:val="multilevel"/>
    <w:tmpl w:val="E72AB1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2C613D42"/>
    <w:multiLevelType w:val="multilevel"/>
    <w:tmpl w:val="85AA2C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616392"/>
    <w:multiLevelType w:val="multilevel"/>
    <w:tmpl w:val="2908621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6241B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634A9E"/>
    <w:multiLevelType w:val="hybridMultilevel"/>
    <w:tmpl w:val="AEFA5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E34CE"/>
    <w:multiLevelType w:val="hybridMultilevel"/>
    <w:tmpl w:val="0146577C"/>
    <w:lvl w:ilvl="0" w:tplc="2DFEAD30">
      <w:start w:val="66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54BA0"/>
    <w:multiLevelType w:val="multilevel"/>
    <w:tmpl w:val="85AA2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101072"/>
    <w:multiLevelType w:val="multilevel"/>
    <w:tmpl w:val="4B4C0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7D6F0A"/>
    <w:multiLevelType w:val="hybridMultilevel"/>
    <w:tmpl w:val="3B766F9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2C11EEF"/>
    <w:multiLevelType w:val="hybridMultilevel"/>
    <w:tmpl w:val="FE00DDDC"/>
    <w:lvl w:ilvl="0" w:tplc="2D3A4EAE">
      <w:start w:val="9"/>
      <w:numFmt w:val="decimal"/>
      <w:lvlText w:val="%1"/>
      <w:lvlJc w:val="left"/>
      <w:pPr>
        <w:ind w:left="144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FC3C3C"/>
    <w:multiLevelType w:val="multilevel"/>
    <w:tmpl w:val="2F52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DB5A50"/>
    <w:multiLevelType w:val="multilevel"/>
    <w:tmpl w:val="F974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673E0"/>
    <w:multiLevelType w:val="multilevel"/>
    <w:tmpl w:val="6D3E596E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</w:rPr>
    </w:lvl>
  </w:abstractNum>
  <w:abstractNum w:abstractNumId="25" w15:restartNumberingAfterBreak="0">
    <w:nsid w:val="49283D38"/>
    <w:multiLevelType w:val="multilevel"/>
    <w:tmpl w:val="4198CE3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E218A5"/>
    <w:multiLevelType w:val="multilevel"/>
    <w:tmpl w:val="7310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73C0F"/>
    <w:multiLevelType w:val="multilevel"/>
    <w:tmpl w:val="B824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890B95"/>
    <w:multiLevelType w:val="hybridMultilevel"/>
    <w:tmpl w:val="0700E2E4"/>
    <w:lvl w:ilvl="0" w:tplc="C746822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FE57F6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4C338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105E04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2A3DFC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461D4A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6A4FFE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27F1C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A2BE8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DA7084"/>
    <w:multiLevelType w:val="multilevel"/>
    <w:tmpl w:val="A25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D20F3"/>
    <w:multiLevelType w:val="hybridMultilevel"/>
    <w:tmpl w:val="9CA012DC"/>
    <w:lvl w:ilvl="0" w:tplc="C0EA7C4A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C5D8A8C4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EB607BB6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70828D28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E292A60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59D6C29E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A8EC03B2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E4E077E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B3F08D50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55EF080A"/>
    <w:multiLevelType w:val="multilevel"/>
    <w:tmpl w:val="51AA6762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  <w:color w:val="000000"/>
      </w:rPr>
    </w:lvl>
  </w:abstractNum>
  <w:abstractNum w:abstractNumId="32" w15:restartNumberingAfterBreak="0">
    <w:nsid w:val="5769207E"/>
    <w:multiLevelType w:val="hybridMultilevel"/>
    <w:tmpl w:val="E062C9E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E3502"/>
    <w:multiLevelType w:val="multilevel"/>
    <w:tmpl w:val="932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0C1848"/>
    <w:multiLevelType w:val="multilevel"/>
    <w:tmpl w:val="85AA2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067D4C"/>
    <w:multiLevelType w:val="hybridMultilevel"/>
    <w:tmpl w:val="4732CA66"/>
    <w:lvl w:ilvl="0" w:tplc="245E9640">
      <w:start w:val="1"/>
      <w:numFmt w:val="decimal"/>
      <w:lvlText w:val="1.%1"/>
      <w:lvlJc w:val="left"/>
      <w:pPr>
        <w:ind w:left="720" w:hanging="360"/>
      </w:pPr>
    </w:lvl>
    <w:lvl w:ilvl="1" w:tplc="879875DE">
      <w:start w:val="1"/>
      <w:numFmt w:val="lowerLetter"/>
      <w:lvlText w:val="%2."/>
      <w:lvlJc w:val="left"/>
      <w:pPr>
        <w:ind w:left="1440" w:hanging="360"/>
      </w:pPr>
    </w:lvl>
    <w:lvl w:ilvl="2" w:tplc="3EC47748">
      <w:start w:val="1"/>
      <w:numFmt w:val="lowerRoman"/>
      <w:lvlText w:val="%3."/>
      <w:lvlJc w:val="right"/>
      <w:pPr>
        <w:ind w:left="2160" w:hanging="180"/>
      </w:pPr>
    </w:lvl>
    <w:lvl w:ilvl="3" w:tplc="67D276CA">
      <w:start w:val="1"/>
      <w:numFmt w:val="decimal"/>
      <w:lvlText w:val="%4."/>
      <w:lvlJc w:val="left"/>
      <w:pPr>
        <w:ind w:left="2880" w:hanging="360"/>
      </w:pPr>
    </w:lvl>
    <w:lvl w:ilvl="4" w:tplc="9794AD7C">
      <w:start w:val="1"/>
      <w:numFmt w:val="lowerLetter"/>
      <w:lvlText w:val="%5."/>
      <w:lvlJc w:val="left"/>
      <w:pPr>
        <w:ind w:left="3600" w:hanging="360"/>
      </w:pPr>
    </w:lvl>
    <w:lvl w:ilvl="5" w:tplc="F3D27806">
      <w:start w:val="1"/>
      <w:numFmt w:val="lowerRoman"/>
      <w:lvlText w:val="%6."/>
      <w:lvlJc w:val="right"/>
      <w:pPr>
        <w:ind w:left="4320" w:hanging="180"/>
      </w:pPr>
    </w:lvl>
    <w:lvl w:ilvl="6" w:tplc="F56608C0">
      <w:start w:val="1"/>
      <w:numFmt w:val="decimal"/>
      <w:lvlText w:val="%7."/>
      <w:lvlJc w:val="left"/>
      <w:pPr>
        <w:ind w:left="5040" w:hanging="360"/>
      </w:pPr>
    </w:lvl>
    <w:lvl w:ilvl="7" w:tplc="2686609E">
      <w:start w:val="1"/>
      <w:numFmt w:val="lowerLetter"/>
      <w:lvlText w:val="%8."/>
      <w:lvlJc w:val="left"/>
      <w:pPr>
        <w:ind w:left="5760" w:hanging="360"/>
      </w:pPr>
    </w:lvl>
    <w:lvl w:ilvl="8" w:tplc="2B48BC1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F7101"/>
    <w:multiLevelType w:val="hybridMultilevel"/>
    <w:tmpl w:val="07161CF8"/>
    <w:lvl w:ilvl="0" w:tplc="D12AD4AA">
      <w:start w:val="2"/>
      <w:numFmt w:val="decimal"/>
      <w:lvlText w:val="%1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7FD2"/>
    <w:multiLevelType w:val="multilevel"/>
    <w:tmpl w:val="F48E89E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FD65A0F"/>
    <w:multiLevelType w:val="multilevel"/>
    <w:tmpl w:val="9A8C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485754"/>
    <w:multiLevelType w:val="multilevel"/>
    <w:tmpl w:val="192AE6B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8374CE4"/>
    <w:multiLevelType w:val="multilevel"/>
    <w:tmpl w:val="CFFC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C93C35"/>
    <w:multiLevelType w:val="multilevel"/>
    <w:tmpl w:val="ADC0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9F7E0D"/>
    <w:multiLevelType w:val="multilevel"/>
    <w:tmpl w:val="0158D7B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6CC5261"/>
    <w:multiLevelType w:val="multilevel"/>
    <w:tmpl w:val="266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F7261F"/>
    <w:multiLevelType w:val="multilevel"/>
    <w:tmpl w:val="4198CE3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FB400BB"/>
    <w:multiLevelType w:val="hybridMultilevel"/>
    <w:tmpl w:val="5444171A"/>
    <w:lvl w:ilvl="0" w:tplc="54B41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252700">
    <w:abstractNumId w:val="1"/>
  </w:num>
  <w:num w:numId="2" w16cid:durableId="1424301966">
    <w:abstractNumId w:val="3"/>
  </w:num>
  <w:num w:numId="3" w16cid:durableId="1315332445">
    <w:abstractNumId w:val="45"/>
  </w:num>
  <w:num w:numId="4" w16cid:durableId="1945305364">
    <w:abstractNumId w:val="24"/>
  </w:num>
  <w:num w:numId="5" w16cid:durableId="2130121210">
    <w:abstractNumId w:val="23"/>
  </w:num>
  <w:num w:numId="6" w16cid:durableId="1267542316">
    <w:abstractNumId w:val="27"/>
  </w:num>
  <w:num w:numId="7" w16cid:durableId="864639974">
    <w:abstractNumId w:val="38"/>
  </w:num>
  <w:num w:numId="8" w16cid:durableId="1112553654">
    <w:abstractNumId w:val="40"/>
  </w:num>
  <w:num w:numId="9" w16cid:durableId="1839078811">
    <w:abstractNumId w:val="8"/>
  </w:num>
  <w:num w:numId="10" w16cid:durableId="58092076">
    <w:abstractNumId w:val="26"/>
  </w:num>
  <w:num w:numId="11" w16cid:durableId="1657487190">
    <w:abstractNumId w:val="41"/>
  </w:num>
  <w:num w:numId="12" w16cid:durableId="243998042">
    <w:abstractNumId w:val="29"/>
  </w:num>
  <w:num w:numId="13" w16cid:durableId="488860728">
    <w:abstractNumId w:val="43"/>
  </w:num>
  <w:num w:numId="14" w16cid:durableId="22944240">
    <w:abstractNumId w:val="33"/>
  </w:num>
  <w:num w:numId="15" w16cid:durableId="1112363032">
    <w:abstractNumId w:val="22"/>
  </w:num>
  <w:num w:numId="16" w16cid:durableId="845704409">
    <w:abstractNumId w:val="15"/>
  </w:num>
  <w:num w:numId="17" w16cid:durableId="455561133">
    <w:abstractNumId w:val="32"/>
  </w:num>
  <w:num w:numId="18" w16cid:durableId="1329594656">
    <w:abstractNumId w:val="17"/>
  </w:num>
  <w:num w:numId="19" w16cid:durableId="1933503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9528706">
    <w:abstractNumId w:val="3"/>
  </w:num>
  <w:num w:numId="21" w16cid:durableId="1941792564">
    <w:abstractNumId w:val="0"/>
  </w:num>
  <w:num w:numId="22" w16cid:durableId="97410259">
    <w:abstractNumId w:val="20"/>
  </w:num>
  <w:num w:numId="23" w16cid:durableId="1937980487">
    <w:abstractNumId w:val="10"/>
  </w:num>
  <w:num w:numId="24" w16cid:durableId="2016766043">
    <w:abstractNumId w:val="11"/>
  </w:num>
  <w:num w:numId="25" w16cid:durableId="922303430">
    <w:abstractNumId w:val="28"/>
  </w:num>
  <w:num w:numId="26" w16cid:durableId="337083074">
    <w:abstractNumId w:val="34"/>
  </w:num>
  <w:num w:numId="27" w16cid:durableId="202520535">
    <w:abstractNumId w:val="18"/>
  </w:num>
  <w:num w:numId="28" w16cid:durableId="1536506144">
    <w:abstractNumId w:val="9"/>
  </w:num>
  <w:num w:numId="29" w16cid:durableId="1187719413">
    <w:abstractNumId w:val="36"/>
  </w:num>
  <w:num w:numId="30" w16cid:durableId="993028936">
    <w:abstractNumId w:val="31"/>
  </w:num>
  <w:num w:numId="31" w16cid:durableId="1550729794">
    <w:abstractNumId w:val="13"/>
  </w:num>
  <w:num w:numId="32" w16cid:durableId="512500595">
    <w:abstractNumId w:val="19"/>
  </w:num>
  <w:num w:numId="33" w16cid:durableId="1467044085">
    <w:abstractNumId w:val="12"/>
  </w:num>
  <w:num w:numId="34" w16cid:durableId="1945307431">
    <w:abstractNumId w:val="25"/>
  </w:num>
  <w:num w:numId="35" w16cid:durableId="933897316">
    <w:abstractNumId w:val="44"/>
  </w:num>
  <w:num w:numId="36" w16cid:durableId="219638174">
    <w:abstractNumId w:val="7"/>
  </w:num>
  <w:num w:numId="37" w16cid:durableId="1301569962">
    <w:abstractNumId w:val="14"/>
  </w:num>
  <w:num w:numId="38" w16cid:durableId="103215010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5236812">
    <w:abstractNumId w:val="2"/>
  </w:num>
  <w:num w:numId="40" w16cid:durableId="1092039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34571123">
    <w:abstractNumId w:val="30"/>
  </w:num>
  <w:num w:numId="42" w16cid:durableId="614942518">
    <w:abstractNumId w:val="35"/>
  </w:num>
  <w:num w:numId="43" w16cid:durableId="666709295">
    <w:abstractNumId w:val="37"/>
  </w:num>
  <w:num w:numId="44" w16cid:durableId="371466011">
    <w:abstractNumId w:val="39"/>
  </w:num>
  <w:num w:numId="45" w16cid:durableId="1250192942">
    <w:abstractNumId w:val="42"/>
  </w:num>
  <w:num w:numId="46" w16cid:durableId="767582427">
    <w:abstractNumId w:val="6"/>
  </w:num>
  <w:num w:numId="47" w16cid:durableId="7559358">
    <w:abstractNumId w:val="16"/>
  </w:num>
  <w:num w:numId="48" w16cid:durableId="2015061159">
    <w:abstractNumId w:val="5"/>
  </w:num>
  <w:num w:numId="49" w16cid:durableId="1528568485">
    <w:abstractNumId w:val="4"/>
  </w:num>
  <w:num w:numId="50" w16cid:durableId="3618247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4A"/>
    <w:rsid w:val="00000665"/>
    <w:rsid w:val="00011469"/>
    <w:rsid w:val="00022F5A"/>
    <w:rsid w:val="00030B0C"/>
    <w:rsid w:val="00030B21"/>
    <w:rsid w:val="0003700B"/>
    <w:rsid w:val="00042ECB"/>
    <w:rsid w:val="00073EE7"/>
    <w:rsid w:val="00094640"/>
    <w:rsid w:val="000A799C"/>
    <w:rsid w:val="000B5134"/>
    <w:rsid w:val="000D319F"/>
    <w:rsid w:val="000D7935"/>
    <w:rsid w:val="000E0B4F"/>
    <w:rsid w:val="000F6390"/>
    <w:rsid w:val="001155A1"/>
    <w:rsid w:val="00131088"/>
    <w:rsid w:val="001362CD"/>
    <w:rsid w:val="0014696A"/>
    <w:rsid w:val="001624CD"/>
    <w:rsid w:val="00164135"/>
    <w:rsid w:val="00173194"/>
    <w:rsid w:val="001772D5"/>
    <w:rsid w:val="0018246A"/>
    <w:rsid w:val="00187A1C"/>
    <w:rsid w:val="00193600"/>
    <w:rsid w:val="001C4FDE"/>
    <w:rsid w:val="001D3920"/>
    <w:rsid w:val="001E401C"/>
    <w:rsid w:val="001E5FB4"/>
    <w:rsid w:val="001E7803"/>
    <w:rsid w:val="00214370"/>
    <w:rsid w:val="00217AD1"/>
    <w:rsid w:val="00221C60"/>
    <w:rsid w:val="00223BB7"/>
    <w:rsid w:val="0023228D"/>
    <w:rsid w:val="00232BEE"/>
    <w:rsid w:val="00242005"/>
    <w:rsid w:val="00273DC6"/>
    <w:rsid w:val="0029317C"/>
    <w:rsid w:val="0029389B"/>
    <w:rsid w:val="002B47B8"/>
    <w:rsid w:val="002D0BAE"/>
    <w:rsid w:val="002D3AE3"/>
    <w:rsid w:val="002F3012"/>
    <w:rsid w:val="002F3BD3"/>
    <w:rsid w:val="0030170F"/>
    <w:rsid w:val="00302142"/>
    <w:rsid w:val="00326080"/>
    <w:rsid w:val="00326907"/>
    <w:rsid w:val="00347CA7"/>
    <w:rsid w:val="00353C3E"/>
    <w:rsid w:val="00370287"/>
    <w:rsid w:val="0037034F"/>
    <w:rsid w:val="003A5EF7"/>
    <w:rsid w:val="003B51E5"/>
    <w:rsid w:val="003B5923"/>
    <w:rsid w:val="003B610F"/>
    <w:rsid w:val="003C02DC"/>
    <w:rsid w:val="003C4F84"/>
    <w:rsid w:val="003D24C0"/>
    <w:rsid w:val="00422B26"/>
    <w:rsid w:val="00436065"/>
    <w:rsid w:val="004422D7"/>
    <w:rsid w:val="00455834"/>
    <w:rsid w:val="0046309D"/>
    <w:rsid w:val="00491A0D"/>
    <w:rsid w:val="004A54CF"/>
    <w:rsid w:val="004A75F9"/>
    <w:rsid w:val="004D16E9"/>
    <w:rsid w:val="004F6C6B"/>
    <w:rsid w:val="004F79E4"/>
    <w:rsid w:val="00505204"/>
    <w:rsid w:val="0051054E"/>
    <w:rsid w:val="00510594"/>
    <w:rsid w:val="005243E3"/>
    <w:rsid w:val="00561A5E"/>
    <w:rsid w:val="00565386"/>
    <w:rsid w:val="00575D42"/>
    <w:rsid w:val="005867B1"/>
    <w:rsid w:val="00586A5A"/>
    <w:rsid w:val="005A0A5F"/>
    <w:rsid w:val="005B28AC"/>
    <w:rsid w:val="005C261B"/>
    <w:rsid w:val="005C4355"/>
    <w:rsid w:val="005E30EE"/>
    <w:rsid w:val="005F773A"/>
    <w:rsid w:val="006008FC"/>
    <w:rsid w:val="00604DB2"/>
    <w:rsid w:val="0062272C"/>
    <w:rsid w:val="00626C3C"/>
    <w:rsid w:val="00635721"/>
    <w:rsid w:val="00636425"/>
    <w:rsid w:val="006608CC"/>
    <w:rsid w:val="00666D93"/>
    <w:rsid w:val="0067221E"/>
    <w:rsid w:val="00691D44"/>
    <w:rsid w:val="0069712B"/>
    <w:rsid w:val="006B36BE"/>
    <w:rsid w:val="006E4895"/>
    <w:rsid w:val="006F24AD"/>
    <w:rsid w:val="00702B0C"/>
    <w:rsid w:val="00733494"/>
    <w:rsid w:val="007539EB"/>
    <w:rsid w:val="0076044D"/>
    <w:rsid w:val="007675FF"/>
    <w:rsid w:val="00775B33"/>
    <w:rsid w:val="00775FDB"/>
    <w:rsid w:val="0078380B"/>
    <w:rsid w:val="007849D4"/>
    <w:rsid w:val="007973A5"/>
    <w:rsid w:val="007A7A8B"/>
    <w:rsid w:val="007D394C"/>
    <w:rsid w:val="007F4AC9"/>
    <w:rsid w:val="007F6E33"/>
    <w:rsid w:val="008075D0"/>
    <w:rsid w:val="008115D6"/>
    <w:rsid w:val="008176FA"/>
    <w:rsid w:val="00821ECF"/>
    <w:rsid w:val="00833945"/>
    <w:rsid w:val="00855D24"/>
    <w:rsid w:val="00861A6C"/>
    <w:rsid w:val="008737EE"/>
    <w:rsid w:val="00873D98"/>
    <w:rsid w:val="0087598F"/>
    <w:rsid w:val="0088083B"/>
    <w:rsid w:val="008812B8"/>
    <w:rsid w:val="00884888"/>
    <w:rsid w:val="008878EC"/>
    <w:rsid w:val="00892F13"/>
    <w:rsid w:val="0089529D"/>
    <w:rsid w:val="008E3ABF"/>
    <w:rsid w:val="00910EE6"/>
    <w:rsid w:val="00915488"/>
    <w:rsid w:val="0093521D"/>
    <w:rsid w:val="009372EA"/>
    <w:rsid w:val="00955E50"/>
    <w:rsid w:val="00976D1E"/>
    <w:rsid w:val="00987AB0"/>
    <w:rsid w:val="009A6433"/>
    <w:rsid w:val="009C3E64"/>
    <w:rsid w:val="009F3618"/>
    <w:rsid w:val="009F70FB"/>
    <w:rsid w:val="00A02858"/>
    <w:rsid w:val="00A13ED8"/>
    <w:rsid w:val="00A13F89"/>
    <w:rsid w:val="00A1614C"/>
    <w:rsid w:val="00A2748C"/>
    <w:rsid w:val="00A351E4"/>
    <w:rsid w:val="00A546C6"/>
    <w:rsid w:val="00A63D7B"/>
    <w:rsid w:val="00A657C2"/>
    <w:rsid w:val="00A804A1"/>
    <w:rsid w:val="00A83596"/>
    <w:rsid w:val="00A86999"/>
    <w:rsid w:val="00A90062"/>
    <w:rsid w:val="00A9659B"/>
    <w:rsid w:val="00AA3605"/>
    <w:rsid w:val="00AE53C0"/>
    <w:rsid w:val="00AF2866"/>
    <w:rsid w:val="00AF372C"/>
    <w:rsid w:val="00AF5C7E"/>
    <w:rsid w:val="00B02528"/>
    <w:rsid w:val="00B11DA6"/>
    <w:rsid w:val="00B30C48"/>
    <w:rsid w:val="00B71ADF"/>
    <w:rsid w:val="00B7478B"/>
    <w:rsid w:val="00B97627"/>
    <w:rsid w:val="00BA1D1D"/>
    <w:rsid w:val="00BA2F77"/>
    <w:rsid w:val="00BA6665"/>
    <w:rsid w:val="00BB309D"/>
    <w:rsid w:val="00BB4F4C"/>
    <w:rsid w:val="00BB5494"/>
    <w:rsid w:val="00BE7B5C"/>
    <w:rsid w:val="00C01AFC"/>
    <w:rsid w:val="00C04561"/>
    <w:rsid w:val="00C06912"/>
    <w:rsid w:val="00C530F1"/>
    <w:rsid w:val="00C53E26"/>
    <w:rsid w:val="00C63845"/>
    <w:rsid w:val="00C71FA0"/>
    <w:rsid w:val="00C967AF"/>
    <w:rsid w:val="00CA31C1"/>
    <w:rsid w:val="00CA7CFB"/>
    <w:rsid w:val="00CC441D"/>
    <w:rsid w:val="00CE2A0D"/>
    <w:rsid w:val="00CE4951"/>
    <w:rsid w:val="00CE6738"/>
    <w:rsid w:val="00D1376B"/>
    <w:rsid w:val="00D153FC"/>
    <w:rsid w:val="00D17016"/>
    <w:rsid w:val="00D25318"/>
    <w:rsid w:val="00D50C6C"/>
    <w:rsid w:val="00D618FD"/>
    <w:rsid w:val="00D75F68"/>
    <w:rsid w:val="00DC3050"/>
    <w:rsid w:val="00DF407B"/>
    <w:rsid w:val="00DF661D"/>
    <w:rsid w:val="00E018BC"/>
    <w:rsid w:val="00E136F1"/>
    <w:rsid w:val="00E41AA8"/>
    <w:rsid w:val="00E5414A"/>
    <w:rsid w:val="00E54C0F"/>
    <w:rsid w:val="00E63810"/>
    <w:rsid w:val="00E73B94"/>
    <w:rsid w:val="00E8777E"/>
    <w:rsid w:val="00E91090"/>
    <w:rsid w:val="00E922FA"/>
    <w:rsid w:val="00E9619C"/>
    <w:rsid w:val="00EA483F"/>
    <w:rsid w:val="00EB20F4"/>
    <w:rsid w:val="00EB685B"/>
    <w:rsid w:val="00ED2095"/>
    <w:rsid w:val="00ED25DB"/>
    <w:rsid w:val="00ED433E"/>
    <w:rsid w:val="00ED66C1"/>
    <w:rsid w:val="00EE041B"/>
    <w:rsid w:val="00EE1EEC"/>
    <w:rsid w:val="00EE5278"/>
    <w:rsid w:val="00F06EA7"/>
    <w:rsid w:val="00F071F3"/>
    <w:rsid w:val="00F14D58"/>
    <w:rsid w:val="00F17E8F"/>
    <w:rsid w:val="00F24661"/>
    <w:rsid w:val="00F27731"/>
    <w:rsid w:val="00F303A7"/>
    <w:rsid w:val="00F353CA"/>
    <w:rsid w:val="00F50039"/>
    <w:rsid w:val="00F51A32"/>
    <w:rsid w:val="00F52705"/>
    <w:rsid w:val="00F6319A"/>
    <w:rsid w:val="00F9172D"/>
    <w:rsid w:val="00FB5F81"/>
    <w:rsid w:val="00FC4AC6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9D121"/>
  <w15:chartTrackingRefBased/>
  <w15:docId w15:val="{A5FD6397-30BD-9344-A991-08E8A48B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86"/>
    <w:pPr>
      <w:jc w:val="both"/>
    </w:pPr>
    <w:rPr>
      <w:rFonts w:ascii="Arial" w:eastAsia="Times New Roman" w:hAnsi="Arial" w:cs="Times New Roman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F6319A"/>
    <w:pPr>
      <w:keepNext/>
      <w:jc w:val="left"/>
      <w:outlineLvl w:val="0"/>
    </w:pPr>
    <w:rPr>
      <w:rFonts w:ascii="Times New Roma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D66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66C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Policepardfaut"/>
    <w:rsid w:val="00ED66C1"/>
  </w:style>
  <w:style w:type="table" w:styleId="Grilledutableau">
    <w:name w:val="Table Grid"/>
    <w:basedOn w:val="TableauNormal"/>
    <w:uiPriority w:val="39"/>
    <w:rsid w:val="00ED66C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rsid w:val="00F6319A"/>
    <w:pPr>
      <w:jc w:val="both"/>
    </w:pPr>
    <w:rPr>
      <w:rFonts w:ascii="Arial" w:eastAsia="Times New Roman" w:hAnsi="Arial" w:cs="Times New Roman"/>
      <w:sz w:val="20"/>
      <w:szCs w:val="22"/>
      <w:lang w:eastAsia="fr-FR"/>
    </w:rPr>
  </w:style>
  <w:style w:type="character" w:customStyle="1" w:styleId="Titre1Car">
    <w:name w:val="Titre 1 Car"/>
    <w:basedOn w:val="Policepardfaut"/>
    <w:link w:val="Titre1"/>
    <w:rsid w:val="00F631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">
    <w:name w:val="Title"/>
    <w:basedOn w:val="Normal"/>
    <w:link w:val="TitreCar"/>
    <w:uiPriority w:val="10"/>
    <w:qFormat/>
    <w:rsid w:val="00F631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noProof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F6319A"/>
    <w:rPr>
      <w:rFonts w:ascii="Times New Roman" w:eastAsia="Times New Roman" w:hAnsi="Times New Roman" w:cs="Times New Roman"/>
      <w:noProof/>
      <w:sz w:val="28"/>
      <w:szCs w:val="28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F6319A"/>
    <w:rPr>
      <w:rFonts w:ascii="Arial" w:eastAsia="Times New Roman" w:hAnsi="Arial" w:cs="Times New Roman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31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319A"/>
    <w:rPr>
      <w:rFonts w:ascii="Arial" w:eastAsia="Times New Roman" w:hAnsi="Arial" w:cs="Times New Roman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31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319A"/>
    <w:rPr>
      <w:rFonts w:ascii="Arial" w:eastAsia="Times New Roman" w:hAnsi="Arial" w:cs="Times New Roman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3007</Words>
  <Characters>16543</Characters>
  <Application>Microsoft Office Word</Application>
  <DocSecurity>0</DocSecurity>
  <Lines>137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ROMARIC DUPARC</dc:creator>
  <cp:keywords/>
  <dc:description/>
  <cp:lastModifiedBy>françois MARTY</cp:lastModifiedBy>
  <cp:revision>5</cp:revision>
  <cp:lastPrinted>2023-05-24T16:02:00Z</cp:lastPrinted>
  <dcterms:created xsi:type="dcterms:W3CDTF">2023-05-27T13:54:00Z</dcterms:created>
  <dcterms:modified xsi:type="dcterms:W3CDTF">2023-09-18T13:26:00Z</dcterms:modified>
</cp:coreProperties>
</file>