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B27" w:rsidRPr="008F12EB" w:rsidRDefault="00805B27" w:rsidP="008F12EB">
      <w:pPr>
        <w:widowControl w:val="0"/>
        <w:shd w:val="clear" w:color="auto" w:fill="FFFFFF"/>
        <w:autoSpaceDE w:val="0"/>
        <w:autoSpaceDN w:val="0"/>
        <w:adjustRightInd w:val="0"/>
        <w:ind w:right="22"/>
        <w:jc w:val="center"/>
        <w:rPr>
          <w:rFonts w:ascii="Arial" w:hAnsi="Arial" w:cs="Arial"/>
          <w:b/>
          <w:bCs/>
          <w:color w:val="000000"/>
          <w:spacing w:val="-4"/>
          <w:sz w:val="32"/>
          <w:szCs w:val="32"/>
        </w:rPr>
      </w:pPr>
    </w:p>
    <w:p w:rsidR="00805B27" w:rsidRPr="008F12EB" w:rsidRDefault="00805B27" w:rsidP="008F12EB">
      <w:pPr>
        <w:widowControl w:val="0"/>
        <w:shd w:val="clear" w:color="auto" w:fill="FFFFFF"/>
        <w:autoSpaceDE w:val="0"/>
        <w:autoSpaceDN w:val="0"/>
        <w:adjustRightInd w:val="0"/>
        <w:ind w:right="22"/>
        <w:jc w:val="center"/>
        <w:rPr>
          <w:rFonts w:ascii="Arial" w:hAnsi="Arial" w:cs="Arial"/>
          <w:b/>
          <w:bCs/>
          <w:color w:val="000000"/>
          <w:spacing w:val="-4"/>
          <w:sz w:val="32"/>
          <w:szCs w:val="32"/>
        </w:rPr>
      </w:pPr>
    </w:p>
    <w:p w:rsidR="00805B27" w:rsidRPr="008F12EB" w:rsidRDefault="00805B27" w:rsidP="008F12EB">
      <w:pPr>
        <w:widowControl w:val="0"/>
        <w:shd w:val="clear" w:color="auto" w:fill="FFFFFF"/>
        <w:autoSpaceDE w:val="0"/>
        <w:autoSpaceDN w:val="0"/>
        <w:adjustRightInd w:val="0"/>
        <w:ind w:right="7"/>
        <w:jc w:val="center"/>
        <w:rPr>
          <w:rFonts w:ascii="Arial" w:hAnsi="Arial" w:cs="Arial"/>
          <w:b/>
          <w:color w:val="000000"/>
          <w:spacing w:val="2"/>
          <w:sz w:val="31"/>
          <w:szCs w:val="31"/>
        </w:rPr>
      </w:pPr>
      <w:r w:rsidRPr="008F12EB">
        <w:rPr>
          <w:rFonts w:ascii="Arial" w:hAnsi="Arial" w:cs="Arial"/>
          <w:b/>
          <w:color w:val="000000"/>
          <w:spacing w:val="2"/>
          <w:sz w:val="31"/>
          <w:szCs w:val="31"/>
        </w:rPr>
        <w:t>BACCALAURÉAT TECHNOLOGIQUE</w:t>
      </w:r>
    </w:p>
    <w:p w:rsidR="00805B27" w:rsidRPr="008F12EB" w:rsidRDefault="00805B27" w:rsidP="008F12EB">
      <w:pPr>
        <w:widowControl w:val="0"/>
        <w:shd w:val="clear" w:color="auto" w:fill="FFFFFF"/>
        <w:autoSpaceDE w:val="0"/>
        <w:autoSpaceDN w:val="0"/>
        <w:adjustRightInd w:val="0"/>
        <w:ind w:right="7"/>
        <w:jc w:val="center"/>
        <w:rPr>
          <w:rFonts w:ascii="Arial" w:hAnsi="Arial" w:cs="Arial"/>
          <w:b/>
          <w:color w:val="000000"/>
          <w:spacing w:val="2"/>
          <w:sz w:val="31"/>
          <w:szCs w:val="31"/>
        </w:rPr>
      </w:pPr>
    </w:p>
    <w:p w:rsidR="00805B27" w:rsidRPr="008F12EB" w:rsidRDefault="00805B27" w:rsidP="008F12EB">
      <w:pPr>
        <w:widowControl w:val="0"/>
        <w:shd w:val="clear" w:color="auto" w:fill="FFFFFF"/>
        <w:autoSpaceDE w:val="0"/>
        <w:autoSpaceDN w:val="0"/>
        <w:adjustRightInd w:val="0"/>
        <w:ind w:right="7"/>
        <w:jc w:val="center"/>
        <w:rPr>
          <w:rFonts w:ascii="Arial" w:hAnsi="Arial" w:cs="Arial"/>
          <w:b/>
          <w:color w:val="000000"/>
          <w:spacing w:val="2"/>
          <w:sz w:val="31"/>
          <w:szCs w:val="31"/>
        </w:rPr>
      </w:pPr>
    </w:p>
    <w:p w:rsidR="00805B27" w:rsidRPr="008F12EB" w:rsidRDefault="00805B27" w:rsidP="008F12EB">
      <w:pPr>
        <w:widowControl w:val="0"/>
        <w:shd w:val="clear" w:color="auto" w:fill="FFFFFF"/>
        <w:autoSpaceDE w:val="0"/>
        <w:autoSpaceDN w:val="0"/>
        <w:adjustRightInd w:val="0"/>
        <w:ind w:left="259"/>
        <w:jc w:val="center"/>
        <w:rPr>
          <w:rFonts w:ascii="Arial" w:hAnsi="Arial" w:cs="Arial"/>
          <w:color w:val="000000"/>
          <w:spacing w:val="3"/>
          <w:sz w:val="32"/>
          <w:szCs w:val="32"/>
        </w:rPr>
      </w:pPr>
      <w:r w:rsidRPr="008F12EB">
        <w:rPr>
          <w:rFonts w:ascii="Arial" w:hAnsi="Arial" w:cs="Arial"/>
          <w:color w:val="000000"/>
          <w:spacing w:val="3"/>
          <w:sz w:val="32"/>
          <w:szCs w:val="32"/>
        </w:rPr>
        <w:t>SCIENCES ET TECHNOLOGIES DU MANAGEMENT ET DE LA GESTION (STMG)</w:t>
      </w:r>
    </w:p>
    <w:p w:rsidR="00805B27" w:rsidRPr="008F12EB" w:rsidRDefault="00805B27" w:rsidP="008F12EB">
      <w:pPr>
        <w:widowControl w:val="0"/>
        <w:shd w:val="clear" w:color="auto" w:fill="FFFFFF"/>
        <w:autoSpaceDE w:val="0"/>
        <w:autoSpaceDN w:val="0"/>
        <w:adjustRightInd w:val="0"/>
        <w:ind w:left="259"/>
        <w:rPr>
          <w:rFonts w:ascii="Arial" w:hAnsi="Arial" w:cs="Arial"/>
          <w:color w:val="000000"/>
          <w:spacing w:val="3"/>
          <w:sz w:val="31"/>
          <w:szCs w:val="31"/>
        </w:rPr>
      </w:pPr>
    </w:p>
    <w:p w:rsidR="00805B27" w:rsidRPr="008F12EB" w:rsidRDefault="00805B27" w:rsidP="008F12EB">
      <w:pPr>
        <w:widowControl w:val="0"/>
        <w:shd w:val="clear" w:color="auto" w:fill="FFFFFF"/>
        <w:autoSpaceDE w:val="0"/>
        <w:autoSpaceDN w:val="0"/>
        <w:adjustRightInd w:val="0"/>
        <w:ind w:right="7"/>
        <w:jc w:val="center"/>
        <w:rPr>
          <w:rFonts w:ascii="Arial" w:hAnsi="Arial" w:cs="Arial"/>
          <w:b/>
          <w:color w:val="000000"/>
          <w:spacing w:val="2"/>
          <w:sz w:val="31"/>
          <w:szCs w:val="31"/>
        </w:rPr>
      </w:pPr>
    </w:p>
    <w:p w:rsidR="00805B27" w:rsidRDefault="00805B27" w:rsidP="00DB4F76">
      <w:pPr>
        <w:widowControl w:val="0"/>
        <w:shd w:val="clear" w:color="auto" w:fill="FFFFFF"/>
        <w:autoSpaceDE w:val="0"/>
        <w:autoSpaceDN w:val="0"/>
        <w:adjustRightInd w:val="0"/>
        <w:spacing w:after="240"/>
        <w:ind w:right="6"/>
        <w:jc w:val="center"/>
        <w:rPr>
          <w:rFonts w:ascii="Arial" w:hAnsi="Arial" w:cs="Arial"/>
          <w:b/>
          <w:color w:val="000000"/>
          <w:spacing w:val="6"/>
          <w:sz w:val="32"/>
          <w:szCs w:val="32"/>
        </w:rPr>
      </w:pPr>
      <w:r w:rsidRPr="008F12EB">
        <w:rPr>
          <w:rFonts w:ascii="Arial" w:hAnsi="Arial" w:cs="Arial"/>
          <w:b/>
          <w:color w:val="000000"/>
          <w:spacing w:val="6"/>
          <w:sz w:val="32"/>
          <w:szCs w:val="32"/>
        </w:rPr>
        <w:t>GESTION ET FINANCE</w:t>
      </w:r>
    </w:p>
    <w:p w:rsidR="00805B27" w:rsidRDefault="00805B27" w:rsidP="001D4872">
      <w:pPr>
        <w:widowControl w:val="0"/>
        <w:shd w:val="clear" w:color="auto" w:fill="FFFFFF"/>
        <w:autoSpaceDE w:val="0"/>
        <w:autoSpaceDN w:val="0"/>
        <w:adjustRightInd w:val="0"/>
        <w:ind w:left="259"/>
        <w:jc w:val="center"/>
        <w:rPr>
          <w:rFonts w:ascii="Arial" w:hAnsi="Arial" w:cs="Arial"/>
          <w:color w:val="000000"/>
          <w:spacing w:val="6"/>
          <w:sz w:val="32"/>
          <w:szCs w:val="32"/>
        </w:rPr>
      </w:pPr>
      <w:r w:rsidRPr="008F12EB">
        <w:rPr>
          <w:rFonts w:ascii="Arial" w:hAnsi="Arial" w:cs="Arial"/>
          <w:color w:val="000000"/>
          <w:spacing w:val="6"/>
          <w:sz w:val="32"/>
          <w:szCs w:val="32"/>
        </w:rPr>
        <w:t>ÉPREUVE DE SPÉCIALITÉ</w:t>
      </w:r>
    </w:p>
    <w:p w:rsidR="00805B27" w:rsidRDefault="00805B27" w:rsidP="00DB4F76">
      <w:pPr>
        <w:widowControl w:val="0"/>
        <w:shd w:val="clear" w:color="auto" w:fill="FFFFFF"/>
        <w:autoSpaceDE w:val="0"/>
        <w:autoSpaceDN w:val="0"/>
        <w:adjustRightInd w:val="0"/>
        <w:spacing w:after="240"/>
        <w:ind w:left="261"/>
        <w:jc w:val="center"/>
        <w:rPr>
          <w:rFonts w:ascii="Arial" w:hAnsi="Arial" w:cs="Arial"/>
          <w:color w:val="000000"/>
          <w:spacing w:val="6"/>
          <w:sz w:val="32"/>
          <w:szCs w:val="32"/>
        </w:rPr>
      </w:pPr>
      <w:r w:rsidRPr="008F12EB">
        <w:rPr>
          <w:rFonts w:ascii="Arial" w:hAnsi="Arial" w:cs="Arial"/>
          <w:color w:val="000000"/>
          <w:spacing w:val="6"/>
          <w:sz w:val="32"/>
          <w:szCs w:val="32"/>
        </w:rPr>
        <w:t>PARTIE ÉCRITE</w:t>
      </w:r>
    </w:p>
    <w:p w:rsidR="00805B27" w:rsidRPr="008F12EB" w:rsidRDefault="00805B27" w:rsidP="008F12EB">
      <w:pPr>
        <w:widowControl w:val="0"/>
        <w:shd w:val="clear" w:color="auto" w:fill="FFFFFF"/>
        <w:autoSpaceDE w:val="0"/>
        <w:autoSpaceDN w:val="0"/>
        <w:adjustRightInd w:val="0"/>
        <w:ind w:right="22"/>
        <w:jc w:val="center"/>
        <w:rPr>
          <w:rFonts w:ascii="Arial" w:hAnsi="Arial" w:cs="Arial"/>
        </w:rPr>
      </w:pPr>
      <w:r w:rsidRPr="008F12EB">
        <w:rPr>
          <w:rFonts w:ascii="Arial" w:hAnsi="Arial" w:cs="Arial"/>
          <w:b/>
          <w:bCs/>
          <w:color w:val="000000"/>
          <w:spacing w:val="-4"/>
          <w:sz w:val="32"/>
          <w:szCs w:val="32"/>
        </w:rPr>
        <w:t xml:space="preserve">SESSION </w:t>
      </w:r>
      <w:r>
        <w:rPr>
          <w:rFonts w:ascii="Arial" w:hAnsi="Arial" w:cs="Arial"/>
          <w:b/>
          <w:bCs/>
          <w:color w:val="000000"/>
          <w:spacing w:val="-4"/>
          <w:sz w:val="32"/>
          <w:szCs w:val="32"/>
        </w:rPr>
        <w:t>2017</w:t>
      </w:r>
    </w:p>
    <w:p w:rsidR="00805B27" w:rsidRPr="008F12EB" w:rsidRDefault="00805B27" w:rsidP="008F12EB">
      <w:pPr>
        <w:widowControl w:val="0"/>
        <w:shd w:val="clear" w:color="auto" w:fill="FFFFFF"/>
        <w:autoSpaceDE w:val="0"/>
        <w:autoSpaceDN w:val="0"/>
        <w:adjustRightInd w:val="0"/>
        <w:ind w:left="259"/>
        <w:rPr>
          <w:rFonts w:ascii="Arial" w:hAnsi="Arial" w:cs="Arial"/>
          <w:color w:val="000000"/>
          <w:spacing w:val="3"/>
          <w:sz w:val="31"/>
          <w:szCs w:val="31"/>
        </w:rPr>
      </w:pPr>
    </w:p>
    <w:p w:rsidR="00805B27" w:rsidRDefault="00805B27" w:rsidP="008F12EB">
      <w:pPr>
        <w:widowControl w:val="0"/>
        <w:shd w:val="clear" w:color="auto" w:fill="FFFFFF"/>
        <w:autoSpaceDE w:val="0"/>
        <w:autoSpaceDN w:val="0"/>
        <w:adjustRightInd w:val="0"/>
        <w:ind w:left="259"/>
        <w:rPr>
          <w:rFonts w:ascii="Arial" w:hAnsi="Arial" w:cs="Arial"/>
          <w:color w:val="000000"/>
          <w:spacing w:val="3"/>
          <w:sz w:val="31"/>
          <w:szCs w:val="31"/>
        </w:rPr>
      </w:pPr>
    </w:p>
    <w:p w:rsidR="00805B27" w:rsidRPr="008F12EB" w:rsidRDefault="00805B27" w:rsidP="008F12EB">
      <w:pPr>
        <w:widowControl w:val="0"/>
        <w:shd w:val="clear" w:color="auto" w:fill="FFFFFF"/>
        <w:autoSpaceDE w:val="0"/>
        <w:autoSpaceDN w:val="0"/>
        <w:adjustRightInd w:val="0"/>
        <w:ind w:left="259"/>
        <w:rPr>
          <w:rFonts w:ascii="Arial" w:hAnsi="Arial" w:cs="Arial"/>
          <w:color w:val="000000"/>
          <w:spacing w:val="3"/>
          <w:sz w:val="31"/>
          <w:szCs w:val="31"/>
        </w:rPr>
      </w:pPr>
    </w:p>
    <w:p w:rsidR="00805B27" w:rsidRPr="008F12EB" w:rsidRDefault="00805B27" w:rsidP="008F12EB">
      <w:pPr>
        <w:widowControl w:val="0"/>
        <w:shd w:val="clear" w:color="auto" w:fill="FFFFFF"/>
        <w:autoSpaceDE w:val="0"/>
        <w:autoSpaceDN w:val="0"/>
        <w:adjustRightInd w:val="0"/>
        <w:ind w:left="259"/>
        <w:rPr>
          <w:rFonts w:ascii="Arial" w:hAnsi="Arial" w:cs="Arial"/>
          <w:b/>
          <w:color w:val="000000"/>
          <w:spacing w:val="3"/>
          <w:sz w:val="31"/>
          <w:szCs w:val="31"/>
        </w:rPr>
      </w:pPr>
    </w:p>
    <w:p w:rsidR="00805B27" w:rsidRPr="008F12EB" w:rsidRDefault="00805B27" w:rsidP="008F12EB">
      <w:pPr>
        <w:widowControl w:val="0"/>
        <w:shd w:val="clear" w:color="auto" w:fill="FFFFFF"/>
        <w:autoSpaceDE w:val="0"/>
        <w:autoSpaceDN w:val="0"/>
        <w:adjustRightInd w:val="0"/>
        <w:ind w:left="396" w:firstLine="1757"/>
        <w:rPr>
          <w:rFonts w:ascii="Arial" w:hAnsi="Arial" w:cs="Arial"/>
        </w:rPr>
      </w:pPr>
    </w:p>
    <w:p w:rsidR="00805B27" w:rsidRDefault="00805B27" w:rsidP="008F12EB">
      <w:pPr>
        <w:widowControl w:val="0"/>
        <w:shd w:val="clear" w:color="auto" w:fill="FFFFFF"/>
        <w:tabs>
          <w:tab w:val="left" w:pos="4111"/>
        </w:tabs>
        <w:autoSpaceDE w:val="0"/>
        <w:autoSpaceDN w:val="0"/>
        <w:adjustRightInd w:val="0"/>
        <w:jc w:val="center"/>
        <w:rPr>
          <w:rFonts w:ascii="Arial" w:hAnsi="Arial" w:cs="Arial"/>
          <w:color w:val="000000"/>
          <w:spacing w:val="1"/>
          <w:sz w:val="29"/>
          <w:szCs w:val="29"/>
        </w:rPr>
      </w:pPr>
      <w:r w:rsidRPr="008F12EB">
        <w:rPr>
          <w:rFonts w:ascii="Arial" w:hAnsi="Arial" w:cs="Arial"/>
          <w:color w:val="000000"/>
          <w:spacing w:val="-4"/>
          <w:sz w:val="29"/>
          <w:szCs w:val="29"/>
        </w:rPr>
        <w:t>Durée</w:t>
      </w:r>
      <w:r>
        <w:rPr>
          <w:rFonts w:ascii="Arial" w:hAnsi="Arial" w:cs="Arial"/>
          <w:color w:val="000000"/>
          <w:spacing w:val="-4"/>
          <w:sz w:val="29"/>
          <w:szCs w:val="29"/>
        </w:rPr>
        <w:t xml:space="preserve"> </w:t>
      </w:r>
      <w:r w:rsidRPr="008F12EB">
        <w:rPr>
          <w:rFonts w:ascii="Arial" w:hAnsi="Arial" w:cs="Arial"/>
          <w:color w:val="000000"/>
          <w:spacing w:val="-4"/>
          <w:sz w:val="29"/>
          <w:szCs w:val="29"/>
        </w:rPr>
        <w:t>: 4</w:t>
      </w:r>
      <w:r>
        <w:rPr>
          <w:rFonts w:ascii="Arial" w:hAnsi="Arial" w:cs="Arial"/>
          <w:color w:val="000000"/>
          <w:spacing w:val="-4"/>
          <w:sz w:val="29"/>
          <w:szCs w:val="29"/>
        </w:rPr>
        <w:t xml:space="preserve"> </w:t>
      </w:r>
      <w:r w:rsidRPr="008F12EB">
        <w:rPr>
          <w:rFonts w:ascii="Arial" w:hAnsi="Arial" w:cs="Arial"/>
          <w:color w:val="000000"/>
          <w:spacing w:val="-4"/>
          <w:sz w:val="29"/>
          <w:szCs w:val="29"/>
        </w:rPr>
        <w:t>h</w:t>
      </w:r>
      <w:r w:rsidRPr="008F12EB">
        <w:rPr>
          <w:rFonts w:ascii="Arial" w:hAnsi="Arial" w:cs="Arial"/>
          <w:color w:val="000000"/>
          <w:sz w:val="29"/>
          <w:szCs w:val="29"/>
        </w:rPr>
        <w:tab/>
      </w:r>
      <w:r w:rsidRPr="008F12EB">
        <w:rPr>
          <w:rFonts w:ascii="Arial" w:hAnsi="Arial" w:cs="Arial"/>
          <w:color w:val="000000"/>
          <w:spacing w:val="1"/>
          <w:sz w:val="29"/>
          <w:szCs w:val="29"/>
        </w:rPr>
        <w:t>Coefficient</w:t>
      </w:r>
      <w:r>
        <w:rPr>
          <w:rFonts w:ascii="Arial" w:hAnsi="Arial" w:cs="Arial"/>
          <w:color w:val="000000"/>
          <w:spacing w:val="1"/>
          <w:sz w:val="29"/>
          <w:szCs w:val="29"/>
        </w:rPr>
        <w:t xml:space="preserve"> : </w:t>
      </w:r>
      <w:r w:rsidRPr="008F12EB">
        <w:rPr>
          <w:rFonts w:ascii="Arial" w:hAnsi="Arial" w:cs="Arial"/>
          <w:color w:val="000000"/>
          <w:spacing w:val="1"/>
          <w:sz w:val="29"/>
          <w:szCs w:val="29"/>
        </w:rPr>
        <w:t>6</w:t>
      </w:r>
    </w:p>
    <w:p w:rsidR="00805B27" w:rsidRPr="008F12EB" w:rsidRDefault="00805B27" w:rsidP="008F12EB">
      <w:pPr>
        <w:widowControl w:val="0"/>
        <w:shd w:val="clear" w:color="auto" w:fill="FFFFFF"/>
        <w:tabs>
          <w:tab w:val="left" w:pos="4111"/>
        </w:tabs>
        <w:autoSpaceDE w:val="0"/>
        <w:autoSpaceDN w:val="0"/>
        <w:adjustRightInd w:val="0"/>
        <w:jc w:val="center"/>
        <w:rPr>
          <w:rFonts w:ascii="Arial" w:hAnsi="Arial" w:cs="Arial"/>
          <w:color w:val="000000"/>
          <w:spacing w:val="1"/>
          <w:sz w:val="29"/>
          <w:szCs w:val="29"/>
        </w:rPr>
      </w:pPr>
    </w:p>
    <w:p w:rsidR="00805B27" w:rsidRPr="008F12EB" w:rsidRDefault="00805B27" w:rsidP="008F12EB">
      <w:pPr>
        <w:widowControl w:val="0"/>
        <w:shd w:val="clear" w:color="auto" w:fill="FFFFFF"/>
        <w:tabs>
          <w:tab w:val="left" w:pos="7063"/>
        </w:tabs>
        <w:autoSpaceDE w:val="0"/>
        <w:autoSpaceDN w:val="0"/>
        <w:adjustRightInd w:val="0"/>
        <w:rPr>
          <w:rFonts w:ascii="Arial" w:hAnsi="Arial" w:cs="Arial"/>
          <w:color w:val="000000"/>
          <w:spacing w:val="1"/>
          <w:sz w:val="29"/>
          <w:szCs w:val="29"/>
        </w:rPr>
      </w:pPr>
    </w:p>
    <w:p w:rsidR="00805B27" w:rsidRPr="008F12EB" w:rsidRDefault="00805B27" w:rsidP="008F12EB">
      <w:pPr>
        <w:jc w:val="both"/>
        <w:outlineLvl w:val="1"/>
        <w:rPr>
          <w:rFonts w:ascii="Arial" w:hAnsi="Arial" w:cs="Arial"/>
          <w:b/>
          <w:bCs/>
          <w:sz w:val="24"/>
          <w:szCs w:val="24"/>
          <w:u w:val="single"/>
        </w:rPr>
      </w:pPr>
      <w:r w:rsidRPr="008F12EB">
        <w:rPr>
          <w:rFonts w:ascii="Arial" w:hAnsi="Arial" w:cs="Arial"/>
          <w:b/>
          <w:bCs/>
          <w:sz w:val="24"/>
          <w:szCs w:val="24"/>
          <w:u w:val="single"/>
        </w:rPr>
        <w:t xml:space="preserve">Documents autorisés </w:t>
      </w:r>
    </w:p>
    <w:p w:rsidR="00805B27" w:rsidRPr="008F12EB" w:rsidRDefault="00805B27" w:rsidP="008F12EB">
      <w:pPr>
        <w:widowControl w:val="0"/>
        <w:autoSpaceDE w:val="0"/>
        <w:autoSpaceDN w:val="0"/>
        <w:adjustRightInd w:val="0"/>
        <w:jc w:val="both"/>
        <w:rPr>
          <w:rFonts w:ascii="Arial" w:hAnsi="Arial" w:cs="Arial"/>
          <w:sz w:val="24"/>
          <w:szCs w:val="24"/>
        </w:rPr>
      </w:pPr>
      <w:r w:rsidRPr="008F12EB">
        <w:rPr>
          <w:rFonts w:ascii="Arial" w:hAnsi="Arial" w:cs="Arial"/>
          <w:sz w:val="24"/>
          <w:szCs w:val="24"/>
        </w:rPr>
        <w:tab/>
        <w:t>Liste des comptes du plan comptable général, à l’exclusion de toute autre information.</w:t>
      </w:r>
    </w:p>
    <w:p w:rsidR="00805B27" w:rsidRPr="008F12EB" w:rsidRDefault="00805B27" w:rsidP="008F12EB">
      <w:pPr>
        <w:widowControl w:val="0"/>
        <w:autoSpaceDE w:val="0"/>
        <w:autoSpaceDN w:val="0"/>
        <w:adjustRightInd w:val="0"/>
        <w:jc w:val="both"/>
        <w:rPr>
          <w:rFonts w:ascii="Arial" w:hAnsi="Arial" w:cs="Arial"/>
          <w:sz w:val="24"/>
          <w:szCs w:val="24"/>
        </w:rPr>
      </w:pPr>
    </w:p>
    <w:p w:rsidR="00805B27" w:rsidRPr="008F12EB" w:rsidRDefault="00805B27" w:rsidP="008F12EB">
      <w:pPr>
        <w:jc w:val="both"/>
        <w:outlineLvl w:val="8"/>
        <w:rPr>
          <w:rFonts w:ascii="Arial" w:hAnsi="Arial" w:cs="Arial"/>
          <w:b/>
          <w:bCs/>
          <w:sz w:val="24"/>
          <w:szCs w:val="24"/>
          <w:u w:val="single"/>
        </w:rPr>
      </w:pPr>
      <w:r w:rsidRPr="008F12EB">
        <w:rPr>
          <w:rFonts w:ascii="Arial" w:hAnsi="Arial" w:cs="Arial"/>
          <w:b/>
          <w:bCs/>
          <w:sz w:val="24"/>
          <w:szCs w:val="24"/>
          <w:u w:val="single"/>
        </w:rPr>
        <w:t>Matériel autorisé :</w:t>
      </w:r>
    </w:p>
    <w:p w:rsidR="00805B27" w:rsidRPr="008F12EB" w:rsidRDefault="00805B27" w:rsidP="008F12EB">
      <w:pPr>
        <w:widowControl w:val="0"/>
        <w:autoSpaceDE w:val="0"/>
        <w:autoSpaceDN w:val="0"/>
        <w:adjustRightInd w:val="0"/>
        <w:jc w:val="both"/>
        <w:rPr>
          <w:rFonts w:ascii="Arial" w:hAnsi="Arial" w:cs="Arial"/>
          <w:sz w:val="24"/>
          <w:szCs w:val="24"/>
        </w:rPr>
      </w:pPr>
      <w:r w:rsidRPr="008F12EB">
        <w:rPr>
          <w:rFonts w:ascii="Arial" w:hAnsi="Arial" w:cs="Arial"/>
          <w:sz w:val="24"/>
          <w:szCs w:val="24"/>
        </w:rPr>
        <w:tab/>
        <w:t>Une calculatrice de poche à fonctionnement autonome, sans imprimante et sans moyen de transmission, à l’exclusion de tout autre élément matériel ou documentaire (</w:t>
      </w:r>
      <w:r>
        <w:rPr>
          <w:rFonts w:ascii="Arial" w:hAnsi="Arial" w:cs="Arial"/>
          <w:sz w:val="24"/>
          <w:szCs w:val="24"/>
        </w:rPr>
        <w:t>c</w:t>
      </w:r>
      <w:r w:rsidRPr="008F12EB">
        <w:rPr>
          <w:rFonts w:ascii="Arial" w:hAnsi="Arial" w:cs="Arial"/>
          <w:sz w:val="24"/>
          <w:szCs w:val="24"/>
        </w:rPr>
        <w:t>irculaire n°99-186 du 16 novembre 1999 ; BOEN n°42).</w:t>
      </w:r>
    </w:p>
    <w:p w:rsidR="00805B27" w:rsidRPr="008F12EB" w:rsidRDefault="00805B27" w:rsidP="008F12EB">
      <w:pPr>
        <w:widowControl w:val="0"/>
        <w:autoSpaceDE w:val="0"/>
        <w:autoSpaceDN w:val="0"/>
        <w:adjustRightInd w:val="0"/>
        <w:jc w:val="both"/>
        <w:rPr>
          <w:rFonts w:ascii="Arial" w:hAnsi="Arial" w:cs="Arial"/>
          <w:sz w:val="24"/>
          <w:szCs w:val="24"/>
        </w:rPr>
      </w:pPr>
    </w:p>
    <w:p w:rsidR="00805B27" w:rsidRPr="008F12EB" w:rsidRDefault="00805B27" w:rsidP="008F12EB">
      <w:pPr>
        <w:jc w:val="both"/>
        <w:outlineLvl w:val="8"/>
        <w:rPr>
          <w:rFonts w:ascii="Arial" w:hAnsi="Arial" w:cs="Arial"/>
          <w:b/>
          <w:bCs/>
          <w:sz w:val="24"/>
          <w:szCs w:val="24"/>
          <w:u w:val="single"/>
        </w:rPr>
      </w:pPr>
      <w:r>
        <w:rPr>
          <w:rFonts w:ascii="Arial" w:hAnsi="Arial" w:cs="Arial"/>
          <w:b/>
          <w:bCs/>
          <w:sz w:val="24"/>
          <w:szCs w:val="24"/>
          <w:u w:val="single"/>
        </w:rPr>
        <w:t>Annexe</w:t>
      </w:r>
      <w:r w:rsidRPr="008F12EB">
        <w:rPr>
          <w:rFonts w:ascii="Arial" w:hAnsi="Arial" w:cs="Arial"/>
          <w:b/>
          <w:bCs/>
          <w:sz w:val="24"/>
          <w:szCs w:val="24"/>
          <w:u w:val="single"/>
        </w:rPr>
        <w:t>(s) à rendre avec la copie</w:t>
      </w:r>
      <w:r w:rsidRPr="0091034C">
        <w:rPr>
          <w:rFonts w:ascii="Arial" w:hAnsi="Arial" w:cs="Arial"/>
          <w:b/>
          <w:bCs/>
          <w:sz w:val="24"/>
          <w:szCs w:val="24"/>
        </w:rPr>
        <w:t xml:space="preserve"> </w:t>
      </w:r>
      <w:r w:rsidRPr="0091034C">
        <w:rPr>
          <w:rFonts w:ascii="Arial" w:hAnsi="Arial" w:cs="Arial"/>
          <w:bCs/>
          <w:sz w:val="24"/>
          <w:szCs w:val="24"/>
        </w:rPr>
        <w:t>: Aucune</w:t>
      </w:r>
    </w:p>
    <w:p w:rsidR="00805B27" w:rsidRPr="008F12EB" w:rsidRDefault="00805B27" w:rsidP="000D7263">
      <w:pPr>
        <w:outlineLvl w:val="7"/>
        <w:rPr>
          <w:rFonts w:ascii="Arial" w:hAnsi="Arial" w:cs="Arial"/>
          <w:sz w:val="24"/>
          <w:szCs w:val="24"/>
        </w:rPr>
      </w:pPr>
      <w:r w:rsidRPr="008F12EB">
        <w:rPr>
          <w:rFonts w:ascii="Arial" w:hAnsi="Arial" w:cs="Arial"/>
          <w:bCs/>
          <w:sz w:val="24"/>
          <w:szCs w:val="24"/>
        </w:rPr>
        <w:tab/>
      </w:r>
    </w:p>
    <w:p w:rsidR="00805B27" w:rsidRDefault="00805B27" w:rsidP="008F12EB">
      <w:pPr>
        <w:widowControl w:val="0"/>
        <w:autoSpaceDE w:val="0"/>
        <w:autoSpaceDN w:val="0"/>
        <w:adjustRightInd w:val="0"/>
        <w:rPr>
          <w:rFonts w:ascii="Arial" w:hAnsi="Arial" w:cs="Arial"/>
        </w:rPr>
      </w:pPr>
    </w:p>
    <w:p w:rsidR="00805B27" w:rsidRDefault="00805B27" w:rsidP="008F12EB">
      <w:pPr>
        <w:widowControl w:val="0"/>
        <w:autoSpaceDE w:val="0"/>
        <w:autoSpaceDN w:val="0"/>
        <w:adjustRightInd w:val="0"/>
        <w:rPr>
          <w:rFonts w:ascii="Arial" w:hAnsi="Arial" w:cs="Arial"/>
        </w:rPr>
      </w:pPr>
    </w:p>
    <w:p w:rsidR="00805B27" w:rsidRPr="008F12EB" w:rsidRDefault="00805B27" w:rsidP="008F12EB">
      <w:pPr>
        <w:widowControl w:val="0"/>
        <w:autoSpaceDE w:val="0"/>
        <w:autoSpaceDN w:val="0"/>
        <w:adjustRightInd w:val="0"/>
        <w:rPr>
          <w:rFonts w:ascii="Arial" w:hAnsi="Arial" w:cs="Arial"/>
        </w:rPr>
      </w:pPr>
    </w:p>
    <w:p w:rsidR="00805B27" w:rsidRPr="008F12EB" w:rsidRDefault="00805B27" w:rsidP="008F12EB">
      <w:pPr>
        <w:widowControl w:val="0"/>
        <w:shd w:val="clear" w:color="auto" w:fill="FFFFFF"/>
        <w:tabs>
          <w:tab w:val="left" w:pos="7063"/>
        </w:tabs>
        <w:autoSpaceDE w:val="0"/>
        <w:autoSpaceDN w:val="0"/>
        <w:adjustRightInd w:val="0"/>
        <w:rPr>
          <w:rFonts w:ascii="Arial" w:hAnsi="Arial" w:cs="Arial"/>
          <w:sz w:val="24"/>
          <w:szCs w:val="24"/>
        </w:rPr>
      </w:pPr>
    </w:p>
    <w:p w:rsidR="00805B27" w:rsidRPr="00621668" w:rsidRDefault="00805B27" w:rsidP="008F12EB">
      <w:pPr>
        <w:widowControl w:val="0"/>
        <w:shd w:val="clear" w:color="auto" w:fill="FFFFFF"/>
        <w:autoSpaceDE w:val="0"/>
        <w:autoSpaceDN w:val="0"/>
        <w:adjustRightInd w:val="0"/>
        <w:ind w:right="14"/>
        <w:jc w:val="center"/>
        <w:rPr>
          <w:rFonts w:ascii="Arial" w:hAnsi="Arial" w:cs="Arial"/>
          <w:b/>
        </w:rPr>
      </w:pPr>
      <w:r w:rsidRPr="008F12EB">
        <w:rPr>
          <w:rFonts w:ascii="Arial" w:hAnsi="Arial" w:cs="Arial"/>
          <w:b/>
          <w:color w:val="000000"/>
          <w:spacing w:val="-4"/>
          <w:sz w:val="26"/>
          <w:szCs w:val="26"/>
        </w:rPr>
        <w:t xml:space="preserve">Le </w:t>
      </w:r>
      <w:r w:rsidRPr="008F12EB">
        <w:rPr>
          <w:rFonts w:ascii="Arial" w:hAnsi="Arial" w:cs="Arial"/>
          <w:b/>
          <w:i/>
          <w:iCs/>
          <w:color w:val="000000"/>
          <w:spacing w:val="-4"/>
          <w:sz w:val="26"/>
          <w:szCs w:val="26"/>
        </w:rPr>
        <w:t xml:space="preserve">sujet </w:t>
      </w:r>
      <w:r w:rsidRPr="00621668">
        <w:rPr>
          <w:rFonts w:ascii="Arial" w:hAnsi="Arial" w:cs="Arial"/>
          <w:b/>
          <w:i/>
          <w:iCs/>
          <w:spacing w:val="-4"/>
          <w:sz w:val="26"/>
          <w:szCs w:val="26"/>
        </w:rPr>
        <w:t>comporte 1</w:t>
      </w:r>
      <w:r>
        <w:rPr>
          <w:rFonts w:ascii="Arial" w:hAnsi="Arial" w:cs="Arial"/>
          <w:b/>
          <w:i/>
          <w:iCs/>
          <w:spacing w:val="-4"/>
          <w:sz w:val="26"/>
          <w:szCs w:val="26"/>
        </w:rPr>
        <w:t>3</w:t>
      </w:r>
      <w:r w:rsidRPr="00621668">
        <w:rPr>
          <w:rFonts w:ascii="Arial" w:hAnsi="Arial" w:cs="Arial"/>
          <w:b/>
          <w:i/>
          <w:iCs/>
          <w:spacing w:val="-4"/>
          <w:sz w:val="26"/>
          <w:szCs w:val="26"/>
        </w:rPr>
        <w:t xml:space="preserve"> pages numérotées 1/1</w:t>
      </w:r>
      <w:r>
        <w:rPr>
          <w:rFonts w:ascii="Arial" w:hAnsi="Arial" w:cs="Arial"/>
          <w:b/>
          <w:i/>
          <w:iCs/>
          <w:spacing w:val="-4"/>
          <w:sz w:val="26"/>
          <w:szCs w:val="26"/>
        </w:rPr>
        <w:t>3</w:t>
      </w:r>
      <w:r w:rsidRPr="00621668">
        <w:rPr>
          <w:rFonts w:ascii="Arial" w:hAnsi="Arial" w:cs="Arial"/>
          <w:b/>
          <w:i/>
          <w:iCs/>
          <w:spacing w:val="-4"/>
          <w:sz w:val="26"/>
          <w:szCs w:val="26"/>
        </w:rPr>
        <w:t xml:space="preserve"> à 1</w:t>
      </w:r>
      <w:r>
        <w:rPr>
          <w:rFonts w:ascii="Arial" w:hAnsi="Arial" w:cs="Arial"/>
          <w:b/>
          <w:i/>
          <w:iCs/>
          <w:spacing w:val="-4"/>
          <w:sz w:val="26"/>
          <w:szCs w:val="26"/>
        </w:rPr>
        <w:t>3</w:t>
      </w:r>
      <w:r w:rsidRPr="00621668">
        <w:rPr>
          <w:rFonts w:ascii="Arial" w:hAnsi="Arial" w:cs="Arial"/>
          <w:b/>
          <w:i/>
          <w:iCs/>
          <w:spacing w:val="-4"/>
          <w:sz w:val="26"/>
          <w:szCs w:val="26"/>
        </w:rPr>
        <w:t>/</w:t>
      </w:r>
      <w:r>
        <w:rPr>
          <w:rFonts w:ascii="Arial" w:hAnsi="Arial" w:cs="Arial"/>
          <w:b/>
          <w:i/>
          <w:iCs/>
          <w:spacing w:val="-4"/>
          <w:sz w:val="26"/>
          <w:szCs w:val="26"/>
        </w:rPr>
        <w:t>13</w:t>
      </w:r>
    </w:p>
    <w:p w:rsidR="00805B27" w:rsidRPr="008F12EB" w:rsidRDefault="00805B27" w:rsidP="008F12EB">
      <w:pPr>
        <w:widowControl w:val="0"/>
        <w:autoSpaceDE w:val="0"/>
        <w:autoSpaceDN w:val="0"/>
        <w:adjustRightInd w:val="0"/>
        <w:jc w:val="center"/>
        <w:rPr>
          <w:rFonts w:ascii="Arial" w:hAnsi="Arial" w:cs="Arial"/>
          <w:b/>
          <w:sz w:val="24"/>
          <w:szCs w:val="24"/>
        </w:rPr>
      </w:pPr>
      <w:r w:rsidRPr="008F12EB">
        <w:rPr>
          <w:rFonts w:ascii="Arial" w:hAnsi="Arial" w:cs="Arial"/>
          <w:b/>
          <w:sz w:val="24"/>
          <w:szCs w:val="24"/>
        </w:rPr>
        <w:t>Il vous est demandé de vérifier que le sujet est complet</w:t>
      </w:r>
    </w:p>
    <w:p w:rsidR="00805B27" w:rsidRPr="008F12EB" w:rsidRDefault="00805B27" w:rsidP="008F12EB">
      <w:pPr>
        <w:widowControl w:val="0"/>
        <w:autoSpaceDE w:val="0"/>
        <w:autoSpaceDN w:val="0"/>
        <w:adjustRightInd w:val="0"/>
        <w:jc w:val="center"/>
        <w:rPr>
          <w:rFonts w:ascii="Arial" w:hAnsi="Arial" w:cs="Arial"/>
          <w:b/>
          <w:sz w:val="24"/>
          <w:szCs w:val="24"/>
        </w:rPr>
      </w:pPr>
      <w:proofErr w:type="gramStart"/>
      <w:r>
        <w:rPr>
          <w:rFonts w:ascii="Arial" w:hAnsi="Arial" w:cs="Arial"/>
          <w:b/>
          <w:sz w:val="24"/>
          <w:szCs w:val="24"/>
        </w:rPr>
        <w:t>dè</w:t>
      </w:r>
      <w:r w:rsidRPr="008F12EB">
        <w:rPr>
          <w:rFonts w:ascii="Arial" w:hAnsi="Arial" w:cs="Arial"/>
          <w:b/>
          <w:sz w:val="24"/>
          <w:szCs w:val="24"/>
        </w:rPr>
        <w:t>s</w:t>
      </w:r>
      <w:proofErr w:type="gramEnd"/>
      <w:r w:rsidRPr="008F12EB">
        <w:rPr>
          <w:rFonts w:ascii="Arial" w:hAnsi="Arial" w:cs="Arial"/>
          <w:b/>
          <w:sz w:val="24"/>
          <w:szCs w:val="24"/>
        </w:rPr>
        <w:t xml:space="preserve"> sa mise à votre disposition.</w:t>
      </w:r>
    </w:p>
    <w:p w:rsidR="00805B27" w:rsidRPr="008F12EB" w:rsidRDefault="00805B27" w:rsidP="008F12EB">
      <w:pPr>
        <w:widowControl w:val="0"/>
        <w:shd w:val="clear" w:color="auto" w:fill="FFFFFF"/>
        <w:autoSpaceDE w:val="0"/>
        <w:autoSpaceDN w:val="0"/>
        <w:adjustRightInd w:val="0"/>
        <w:ind w:right="7"/>
        <w:jc w:val="center"/>
        <w:rPr>
          <w:rFonts w:ascii="Arial" w:hAnsi="Arial" w:cs="Arial"/>
          <w:i/>
          <w:iCs/>
          <w:color w:val="000000"/>
          <w:spacing w:val="-4"/>
          <w:sz w:val="26"/>
          <w:szCs w:val="26"/>
        </w:rPr>
      </w:pPr>
    </w:p>
    <w:p w:rsidR="00805B27" w:rsidRPr="003D7CFF" w:rsidRDefault="00805B27" w:rsidP="008F12EB">
      <w:pPr>
        <w:widowControl w:val="0"/>
        <w:shd w:val="clear" w:color="auto" w:fill="FFFFFF"/>
        <w:autoSpaceDE w:val="0"/>
        <w:autoSpaceDN w:val="0"/>
        <w:adjustRightInd w:val="0"/>
        <w:ind w:right="7"/>
        <w:jc w:val="center"/>
        <w:rPr>
          <w:rFonts w:ascii="Arial" w:hAnsi="Arial" w:cs="Arial"/>
          <w:sz w:val="22"/>
          <w:szCs w:val="22"/>
        </w:rPr>
      </w:pPr>
      <w:r>
        <w:rPr>
          <w:rFonts w:ascii="Arial" w:hAnsi="Arial" w:cs="Arial"/>
        </w:rPr>
        <w:br w:type="page"/>
      </w:r>
    </w:p>
    <w:p w:rsidR="00805B27" w:rsidRDefault="00805B27" w:rsidP="00AF3AC3">
      <w:pPr>
        <w:pBdr>
          <w:top w:val="single" w:sz="4" w:space="1" w:color="auto"/>
        </w:pBdr>
        <w:shd w:val="clear" w:color="auto" w:fill="FFFFFF"/>
        <w:spacing w:before="274" w:line="250" w:lineRule="exact"/>
        <w:ind w:right="67"/>
        <w:rPr>
          <w:rFonts w:ascii="Arial" w:hAnsi="Arial" w:cs="Arial"/>
          <w:sz w:val="24"/>
          <w:szCs w:val="24"/>
        </w:rPr>
      </w:pPr>
    </w:p>
    <w:p w:rsidR="00805B27" w:rsidRDefault="00805B27" w:rsidP="00F94749">
      <w:pPr>
        <w:shd w:val="clear" w:color="auto" w:fill="FFFFFF"/>
        <w:spacing w:line="250" w:lineRule="exact"/>
        <w:ind w:left="6" w:right="-1" w:hanging="6"/>
        <w:jc w:val="center"/>
        <w:rPr>
          <w:rFonts w:ascii="Arial" w:hAnsi="Arial" w:cs="Arial"/>
          <w:i/>
          <w:sz w:val="22"/>
          <w:szCs w:val="22"/>
        </w:rPr>
      </w:pPr>
      <w:r w:rsidRPr="003D7CFF">
        <w:rPr>
          <w:rFonts w:ascii="Arial" w:hAnsi="Arial" w:cs="Arial"/>
          <w:i/>
          <w:sz w:val="22"/>
          <w:szCs w:val="22"/>
        </w:rPr>
        <w:t>Le sujet comporte deux parties indépendantes :</w:t>
      </w:r>
    </w:p>
    <w:p w:rsidR="00805B27" w:rsidRDefault="00805B27" w:rsidP="00F94749">
      <w:pPr>
        <w:shd w:val="clear" w:color="auto" w:fill="FFFFFF"/>
        <w:spacing w:line="250" w:lineRule="exact"/>
        <w:ind w:left="6" w:right="-1" w:hanging="6"/>
        <w:jc w:val="center"/>
        <w:rPr>
          <w:rFonts w:ascii="Arial" w:hAnsi="Arial" w:cs="Arial"/>
          <w:i/>
          <w:sz w:val="22"/>
          <w:szCs w:val="22"/>
        </w:rPr>
      </w:pPr>
    </w:p>
    <w:p w:rsidR="00805B27" w:rsidRPr="003D7CFF" w:rsidRDefault="00805B27" w:rsidP="00F94749">
      <w:pPr>
        <w:shd w:val="clear" w:color="auto" w:fill="FFFFFF"/>
        <w:spacing w:line="250" w:lineRule="exact"/>
        <w:ind w:left="6" w:right="-1" w:hanging="6"/>
        <w:jc w:val="center"/>
        <w:rPr>
          <w:rFonts w:ascii="Arial" w:hAnsi="Arial" w:cs="Arial"/>
          <w:i/>
          <w:sz w:val="22"/>
          <w:szCs w:val="22"/>
        </w:rPr>
      </w:pPr>
    </w:p>
    <w:p w:rsidR="00805B27" w:rsidRDefault="00805B27">
      <w:pPr>
        <w:shd w:val="clear" w:color="auto" w:fill="FFFFFF"/>
        <w:tabs>
          <w:tab w:val="left" w:leader="dot" w:pos="8774"/>
          <w:tab w:val="left" w:pos="9180"/>
        </w:tabs>
        <w:spacing w:line="250" w:lineRule="exact"/>
        <w:ind w:left="14"/>
        <w:rPr>
          <w:rFonts w:ascii="Arial" w:hAnsi="Arial" w:cs="Arial"/>
          <w:spacing w:val="-6"/>
          <w:sz w:val="22"/>
          <w:szCs w:val="22"/>
        </w:rPr>
      </w:pPr>
      <w:r>
        <w:rPr>
          <w:rFonts w:ascii="Arial" w:hAnsi="Arial" w:cs="Arial"/>
          <w:sz w:val="22"/>
          <w:szCs w:val="22"/>
        </w:rPr>
        <w:t>Sommaire</w:t>
      </w:r>
      <w:r w:rsidRPr="003D7CFF">
        <w:rPr>
          <w:rFonts w:ascii="Arial" w:hAnsi="Arial" w:cs="Arial"/>
          <w:sz w:val="22"/>
          <w:szCs w:val="22"/>
        </w:rPr>
        <w:tab/>
      </w:r>
      <w:r w:rsidRPr="003D7CFF">
        <w:rPr>
          <w:rFonts w:ascii="Arial" w:hAnsi="Arial" w:cs="Arial"/>
          <w:sz w:val="22"/>
          <w:szCs w:val="22"/>
        </w:rPr>
        <w:tab/>
      </w:r>
      <w:r w:rsidRPr="003D7CFF">
        <w:rPr>
          <w:rFonts w:ascii="Arial" w:hAnsi="Arial" w:cs="Arial"/>
          <w:spacing w:val="-6"/>
          <w:sz w:val="22"/>
          <w:szCs w:val="22"/>
        </w:rPr>
        <w:t xml:space="preserve">p </w:t>
      </w:r>
      <w:r>
        <w:rPr>
          <w:rFonts w:ascii="Arial" w:hAnsi="Arial" w:cs="Arial"/>
          <w:spacing w:val="-6"/>
          <w:sz w:val="22"/>
          <w:szCs w:val="22"/>
        </w:rPr>
        <w:t>2</w:t>
      </w:r>
    </w:p>
    <w:p w:rsidR="00805B27" w:rsidRDefault="00805B27">
      <w:pPr>
        <w:shd w:val="clear" w:color="auto" w:fill="FFFFFF"/>
        <w:tabs>
          <w:tab w:val="left" w:leader="dot" w:pos="8774"/>
          <w:tab w:val="left" w:pos="9180"/>
        </w:tabs>
        <w:spacing w:line="250" w:lineRule="exact"/>
        <w:ind w:left="14"/>
        <w:rPr>
          <w:rFonts w:ascii="Arial" w:hAnsi="Arial" w:cs="Arial"/>
          <w:spacing w:val="-6"/>
          <w:sz w:val="22"/>
          <w:szCs w:val="22"/>
        </w:rPr>
      </w:pPr>
    </w:p>
    <w:p w:rsidR="00805B27" w:rsidRDefault="00805B27" w:rsidP="00F55937">
      <w:pPr>
        <w:shd w:val="clear" w:color="auto" w:fill="FFFFFF"/>
        <w:tabs>
          <w:tab w:val="left" w:leader="dot" w:pos="8789"/>
          <w:tab w:val="left" w:pos="9180"/>
        </w:tabs>
        <w:spacing w:after="120"/>
        <w:ind w:left="11"/>
        <w:rPr>
          <w:rFonts w:ascii="Arial" w:hAnsi="Arial" w:cs="Arial"/>
          <w:b/>
          <w:sz w:val="24"/>
          <w:szCs w:val="24"/>
        </w:rPr>
      </w:pPr>
      <w:r w:rsidRPr="003D7CFF">
        <w:rPr>
          <w:rFonts w:ascii="Arial" w:hAnsi="Arial" w:cs="Arial"/>
          <w:b/>
          <w:sz w:val="24"/>
          <w:szCs w:val="24"/>
        </w:rPr>
        <w:t xml:space="preserve">PREMIÈRE </w:t>
      </w:r>
      <w:r w:rsidRPr="00F209FF">
        <w:rPr>
          <w:rFonts w:ascii="Arial" w:hAnsi="Arial" w:cs="Arial"/>
          <w:b/>
          <w:sz w:val="24"/>
          <w:szCs w:val="24"/>
        </w:rPr>
        <w:t>PARTIE (95 points)</w:t>
      </w:r>
    </w:p>
    <w:p w:rsidR="00805B27" w:rsidRPr="00520DEC" w:rsidRDefault="00805B27" w:rsidP="00520DEC">
      <w:pPr>
        <w:tabs>
          <w:tab w:val="right" w:leader="dot" w:pos="8789"/>
        </w:tabs>
        <w:spacing w:after="120"/>
        <w:rPr>
          <w:rFonts w:ascii="Arial" w:hAnsi="Arial" w:cs="Arial"/>
          <w:b/>
          <w:sz w:val="22"/>
          <w:szCs w:val="22"/>
        </w:rPr>
      </w:pPr>
      <w:r>
        <w:rPr>
          <w:rFonts w:ascii="Arial" w:hAnsi="Arial" w:cs="Arial"/>
          <w:b/>
          <w:sz w:val="22"/>
          <w:szCs w:val="22"/>
        </w:rPr>
        <w:t>Présentation</w:t>
      </w:r>
      <w:r>
        <w:rPr>
          <w:rFonts w:ascii="Arial" w:hAnsi="Arial" w:cs="Arial"/>
          <w:b/>
          <w:sz w:val="22"/>
          <w:szCs w:val="22"/>
        </w:rPr>
        <w:tab/>
      </w:r>
      <w:r>
        <w:rPr>
          <w:rFonts w:ascii="Arial" w:hAnsi="Arial" w:cs="Arial"/>
          <w:b/>
          <w:sz w:val="22"/>
          <w:szCs w:val="22"/>
        </w:rPr>
        <w:tab/>
      </w:r>
      <w:r w:rsidRPr="00520DEC">
        <w:rPr>
          <w:rFonts w:ascii="Arial" w:hAnsi="Arial" w:cs="Arial"/>
          <w:b/>
          <w:sz w:val="22"/>
          <w:szCs w:val="22"/>
        </w:rPr>
        <w:t>p 3</w:t>
      </w:r>
    </w:p>
    <w:p w:rsidR="00805B27" w:rsidRPr="00F209FF" w:rsidRDefault="00805B27" w:rsidP="00F55937">
      <w:pPr>
        <w:shd w:val="clear" w:color="auto" w:fill="FFFFFF"/>
        <w:tabs>
          <w:tab w:val="left" w:leader="dot" w:pos="7670"/>
          <w:tab w:val="left" w:pos="9180"/>
        </w:tabs>
        <w:rPr>
          <w:rFonts w:ascii="Arial" w:hAnsi="Arial" w:cs="Arial"/>
          <w:b/>
          <w:sz w:val="22"/>
          <w:szCs w:val="22"/>
        </w:rPr>
      </w:pPr>
      <w:r w:rsidRPr="00F209FF">
        <w:rPr>
          <w:rFonts w:ascii="Arial" w:hAnsi="Arial" w:cs="Arial"/>
          <w:b/>
          <w:sz w:val="22"/>
          <w:szCs w:val="22"/>
        </w:rPr>
        <w:t>DOSSIER 1 – Le système d’information comptable</w:t>
      </w:r>
      <w:r w:rsidRPr="00F209FF">
        <w:rPr>
          <w:rFonts w:ascii="Arial" w:hAnsi="Arial" w:cs="Arial"/>
          <w:b/>
          <w:sz w:val="22"/>
          <w:szCs w:val="22"/>
        </w:rPr>
        <w:tab/>
        <w:t>(</w:t>
      </w:r>
      <w:r w:rsidRPr="007D7A5F">
        <w:rPr>
          <w:rFonts w:ascii="Arial" w:hAnsi="Arial" w:cs="Arial"/>
          <w:b/>
          <w:sz w:val="22"/>
          <w:szCs w:val="22"/>
        </w:rPr>
        <w:t>4</w:t>
      </w:r>
      <w:r>
        <w:rPr>
          <w:rFonts w:ascii="Arial" w:hAnsi="Arial" w:cs="Arial"/>
          <w:b/>
          <w:sz w:val="22"/>
          <w:szCs w:val="22"/>
        </w:rPr>
        <w:t>5</w:t>
      </w:r>
      <w:r w:rsidRPr="00F209FF">
        <w:rPr>
          <w:rFonts w:ascii="Arial" w:hAnsi="Arial" w:cs="Arial"/>
          <w:b/>
          <w:sz w:val="22"/>
          <w:szCs w:val="22"/>
        </w:rPr>
        <w:t xml:space="preserve"> </w:t>
      </w:r>
      <w:r w:rsidRPr="00F209FF">
        <w:rPr>
          <w:rFonts w:ascii="Arial" w:hAnsi="Arial" w:cs="Arial"/>
          <w:b/>
          <w:spacing w:val="-1"/>
          <w:sz w:val="22"/>
          <w:szCs w:val="22"/>
        </w:rPr>
        <w:t>points)</w:t>
      </w:r>
      <w:r w:rsidRPr="00F209FF">
        <w:rPr>
          <w:rFonts w:ascii="Arial" w:hAnsi="Arial" w:cs="Arial"/>
          <w:b/>
          <w:sz w:val="22"/>
          <w:szCs w:val="22"/>
        </w:rPr>
        <w:tab/>
      </w:r>
      <w:r w:rsidRPr="00F209FF">
        <w:rPr>
          <w:rFonts w:ascii="Arial" w:hAnsi="Arial" w:cs="Arial"/>
          <w:b/>
          <w:spacing w:val="-3"/>
          <w:sz w:val="22"/>
          <w:szCs w:val="22"/>
        </w:rPr>
        <w:t>p 4</w:t>
      </w:r>
    </w:p>
    <w:p w:rsidR="00805B27" w:rsidRPr="00F209FF" w:rsidRDefault="00805B27" w:rsidP="00F55937">
      <w:pPr>
        <w:shd w:val="clear" w:color="auto" w:fill="FFFFFF"/>
        <w:tabs>
          <w:tab w:val="left" w:leader="dot" w:pos="7670"/>
          <w:tab w:val="left" w:pos="9180"/>
        </w:tabs>
        <w:spacing w:before="60"/>
        <w:ind w:left="14"/>
        <w:rPr>
          <w:rFonts w:ascii="Arial" w:hAnsi="Arial" w:cs="Arial"/>
          <w:b/>
          <w:sz w:val="22"/>
          <w:szCs w:val="22"/>
        </w:rPr>
      </w:pPr>
      <w:r w:rsidRPr="00F209FF">
        <w:rPr>
          <w:rFonts w:ascii="Arial" w:hAnsi="Arial" w:cs="Arial"/>
          <w:b/>
          <w:sz w:val="22"/>
          <w:szCs w:val="22"/>
        </w:rPr>
        <w:t>DOSSIER 2 – L’investissement et son financement</w:t>
      </w:r>
      <w:r w:rsidRPr="00F209FF">
        <w:rPr>
          <w:rFonts w:ascii="Arial" w:hAnsi="Arial" w:cs="Arial"/>
          <w:b/>
          <w:sz w:val="22"/>
          <w:szCs w:val="22"/>
        </w:rPr>
        <w:tab/>
        <w:t>(</w:t>
      </w:r>
      <w:r w:rsidRPr="007D7A5F">
        <w:rPr>
          <w:rFonts w:ascii="Arial" w:hAnsi="Arial" w:cs="Arial"/>
          <w:b/>
          <w:sz w:val="22"/>
          <w:szCs w:val="22"/>
        </w:rPr>
        <w:t>3</w:t>
      </w:r>
      <w:r>
        <w:rPr>
          <w:rFonts w:ascii="Arial" w:hAnsi="Arial" w:cs="Arial"/>
          <w:b/>
          <w:sz w:val="22"/>
          <w:szCs w:val="22"/>
        </w:rPr>
        <w:t>3</w:t>
      </w:r>
      <w:r w:rsidRPr="00F209FF">
        <w:rPr>
          <w:rFonts w:ascii="Arial" w:hAnsi="Arial" w:cs="Arial"/>
          <w:b/>
          <w:sz w:val="22"/>
          <w:szCs w:val="22"/>
        </w:rPr>
        <w:t xml:space="preserve"> </w:t>
      </w:r>
      <w:r w:rsidRPr="00F209FF">
        <w:rPr>
          <w:rFonts w:ascii="Arial" w:hAnsi="Arial" w:cs="Arial"/>
          <w:b/>
          <w:spacing w:val="-1"/>
          <w:sz w:val="22"/>
          <w:szCs w:val="22"/>
        </w:rPr>
        <w:t>points)</w:t>
      </w:r>
      <w:r w:rsidRPr="00F209FF">
        <w:rPr>
          <w:rFonts w:ascii="Arial" w:hAnsi="Arial" w:cs="Arial"/>
          <w:b/>
          <w:sz w:val="22"/>
          <w:szCs w:val="22"/>
        </w:rPr>
        <w:tab/>
      </w:r>
      <w:r w:rsidRPr="00F209FF">
        <w:rPr>
          <w:rFonts w:ascii="Arial" w:hAnsi="Arial" w:cs="Arial"/>
          <w:b/>
          <w:spacing w:val="-3"/>
          <w:sz w:val="22"/>
          <w:szCs w:val="22"/>
        </w:rPr>
        <w:t>p 5</w:t>
      </w:r>
    </w:p>
    <w:p w:rsidR="00805B27" w:rsidRDefault="00805B27" w:rsidP="00F55937">
      <w:pPr>
        <w:pBdr>
          <w:bottom w:val="single" w:sz="4" w:space="1" w:color="auto"/>
        </w:pBdr>
        <w:shd w:val="clear" w:color="auto" w:fill="FFFFFF"/>
        <w:tabs>
          <w:tab w:val="left" w:leader="dot" w:pos="7670"/>
          <w:tab w:val="left" w:pos="9180"/>
        </w:tabs>
        <w:spacing w:before="60"/>
        <w:ind w:left="5"/>
        <w:rPr>
          <w:rFonts w:ascii="Arial" w:hAnsi="Arial" w:cs="Arial"/>
          <w:b/>
          <w:spacing w:val="-3"/>
          <w:sz w:val="22"/>
          <w:szCs w:val="22"/>
        </w:rPr>
      </w:pPr>
      <w:r w:rsidRPr="00F209FF">
        <w:rPr>
          <w:rFonts w:ascii="Arial" w:hAnsi="Arial" w:cs="Arial"/>
          <w:b/>
          <w:sz w:val="22"/>
          <w:szCs w:val="22"/>
        </w:rPr>
        <w:t>DOSSIER 3 – L’analyse de la performance</w:t>
      </w:r>
      <w:r w:rsidRPr="00F209FF">
        <w:rPr>
          <w:rFonts w:ascii="Arial" w:hAnsi="Arial" w:cs="Arial"/>
          <w:b/>
          <w:sz w:val="22"/>
          <w:szCs w:val="22"/>
        </w:rPr>
        <w:tab/>
        <w:t>(</w:t>
      </w:r>
      <w:r>
        <w:rPr>
          <w:rFonts w:ascii="Arial" w:hAnsi="Arial" w:cs="Arial"/>
          <w:b/>
          <w:sz w:val="22"/>
          <w:szCs w:val="22"/>
        </w:rPr>
        <w:t>17</w:t>
      </w:r>
      <w:r w:rsidRPr="00F209FF">
        <w:rPr>
          <w:rFonts w:ascii="Arial" w:hAnsi="Arial" w:cs="Arial"/>
          <w:b/>
          <w:sz w:val="22"/>
          <w:szCs w:val="22"/>
        </w:rPr>
        <w:t xml:space="preserve"> </w:t>
      </w:r>
      <w:r w:rsidRPr="00F209FF">
        <w:rPr>
          <w:rFonts w:ascii="Arial" w:hAnsi="Arial" w:cs="Arial"/>
          <w:b/>
          <w:spacing w:val="-1"/>
          <w:sz w:val="22"/>
          <w:szCs w:val="22"/>
        </w:rPr>
        <w:t>points)</w:t>
      </w:r>
      <w:r w:rsidRPr="00F209FF">
        <w:rPr>
          <w:rFonts w:ascii="Arial" w:hAnsi="Arial" w:cs="Arial"/>
          <w:b/>
          <w:sz w:val="22"/>
          <w:szCs w:val="22"/>
        </w:rPr>
        <w:tab/>
      </w:r>
      <w:r w:rsidRPr="00F209FF">
        <w:rPr>
          <w:rFonts w:ascii="Arial" w:hAnsi="Arial" w:cs="Arial"/>
          <w:b/>
          <w:spacing w:val="-3"/>
          <w:sz w:val="22"/>
          <w:szCs w:val="22"/>
        </w:rPr>
        <w:t>p 6</w:t>
      </w:r>
    </w:p>
    <w:p w:rsidR="00805B27" w:rsidRDefault="00805B27" w:rsidP="00F55937">
      <w:pPr>
        <w:pBdr>
          <w:bottom w:val="single" w:sz="4" w:space="1" w:color="auto"/>
        </w:pBdr>
        <w:shd w:val="clear" w:color="auto" w:fill="FFFFFF"/>
        <w:tabs>
          <w:tab w:val="left" w:leader="dot" w:pos="7670"/>
          <w:tab w:val="left" w:pos="9180"/>
        </w:tabs>
        <w:spacing w:before="120"/>
        <w:ind w:left="5"/>
        <w:rPr>
          <w:rFonts w:ascii="Arial" w:hAnsi="Arial" w:cs="Arial"/>
          <w:b/>
          <w:spacing w:val="-3"/>
          <w:sz w:val="22"/>
          <w:szCs w:val="22"/>
        </w:rPr>
      </w:pPr>
    </w:p>
    <w:p w:rsidR="00805B27" w:rsidRPr="003D7CFF" w:rsidRDefault="00805B27" w:rsidP="00F55937">
      <w:pPr>
        <w:pBdr>
          <w:bottom w:val="single" w:sz="4" w:space="1" w:color="auto"/>
        </w:pBdr>
        <w:shd w:val="clear" w:color="auto" w:fill="FFFFFF"/>
        <w:tabs>
          <w:tab w:val="left" w:leader="dot" w:pos="8789"/>
          <w:tab w:val="left" w:pos="9214"/>
        </w:tabs>
        <w:spacing w:before="120" w:line="250" w:lineRule="exact"/>
        <w:ind w:left="5"/>
        <w:rPr>
          <w:rFonts w:ascii="Arial" w:hAnsi="Arial" w:cs="Arial"/>
          <w:b/>
          <w:spacing w:val="-3"/>
          <w:sz w:val="24"/>
          <w:szCs w:val="24"/>
        </w:rPr>
      </w:pPr>
      <w:r w:rsidRPr="00F209FF">
        <w:rPr>
          <w:rFonts w:ascii="Arial" w:hAnsi="Arial" w:cs="Arial"/>
          <w:b/>
          <w:spacing w:val="-3"/>
          <w:sz w:val="24"/>
          <w:szCs w:val="24"/>
        </w:rPr>
        <w:t>DEUXIÈME PARTIE (25 points)</w:t>
      </w:r>
      <w:r w:rsidRPr="00F209FF">
        <w:rPr>
          <w:rFonts w:ascii="Arial" w:hAnsi="Arial" w:cs="Arial"/>
          <w:b/>
          <w:sz w:val="22"/>
          <w:szCs w:val="22"/>
        </w:rPr>
        <w:tab/>
      </w:r>
      <w:r>
        <w:rPr>
          <w:rFonts w:ascii="Arial" w:hAnsi="Arial" w:cs="Arial"/>
          <w:b/>
          <w:sz w:val="22"/>
          <w:szCs w:val="22"/>
        </w:rPr>
        <w:tab/>
      </w:r>
      <w:r>
        <w:rPr>
          <w:rFonts w:ascii="Arial" w:hAnsi="Arial" w:cs="Arial"/>
          <w:b/>
          <w:spacing w:val="-3"/>
          <w:sz w:val="22"/>
          <w:szCs w:val="22"/>
        </w:rPr>
        <w:t>p</w:t>
      </w:r>
      <w:r w:rsidRPr="003D7CFF">
        <w:rPr>
          <w:rFonts w:ascii="Arial" w:hAnsi="Arial" w:cs="Arial"/>
          <w:b/>
          <w:spacing w:val="-3"/>
          <w:sz w:val="22"/>
          <w:szCs w:val="22"/>
        </w:rPr>
        <w:t xml:space="preserve"> </w:t>
      </w:r>
      <w:r>
        <w:rPr>
          <w:rFonts w:ascii="Arial" w:hAnsi="Arial" w:cs="Arial"/>
          <w:b/>
          <w:spacing w:val="-3"/>
          <w:sz w:val="22"/>
          <w:szCs w:val="22"/>
        </w:rPr>
        <w:t>7</w:t>
      </w:r>
    </w:p>
    <w:p w:rsidR="00805B27" w:rsidRDefault="00805B27">
      <w:pPr>
        <w:pBdr>
          <w:bottom w:val="single" w:sz="4" w:space="1" w:color="auto"/>
        </w:pBdr>
        <w:shd w:val="clear" w:color="auto" w:fill="FFFFFF"/>
        <w:tabs>
          <w:tab w:val="left" w:leader="dot" w:pos="7670"/>
          <w:tab w:val="left" w:pos="9180"/>
        </w:tabs>
        <w:spacing w:line="250" w:lineRule="exact"/>
        <w:ind w:left="5"/>
        <w:rPr>
          <w:rFonts w:ascii="Arial" w:hAnsi="Arial" w:cs="Arial"/>
          <w:b/>
          <w:spacing w:val="-3"/>
          <w:sz w:val="24"/>
          <w:szCs w:val="24"/>
        </w:rPr>
      </w:pPr>
    </w:p>
    <w:p w:rsidR="00805B27" w:rsidRPr="003D7CFF" w:rsidRDefault="00805B27">
      <w:pPr>
        <w:pBdr>
          <w:bottom w:val="single" w:sz="4" w:space="1" w:color="auto"/>
        </w:pBdr>
        <w:shd w:val="clear" w:color="auto" w:fill="FFFFFF"/>
        <w:tabs>
          <w:tab w:val="left" w:leader="dot" w:pos="7670"/>
          <w:tab w:val="left" w:pos="9180"/>
        </w:tabs>
        <w:spacing w:line="250" w:lineRule="exact"/>
        <w:ind w:left="5"/>
        <w:rPr>
          <w:rFonts w:ascii="Arial" w:hAnsi="Arial" w:cs="Arial"/>
          <w:b/>
          <w:spacing w:val="-3"/>
          <w:sz w:val="24"/>
          <w:szCs w:val="24"/>
        </w:rPr>
      </w:pPr>
    </w:p>
    <w:p w:rsidR="00805B27" w:rsidRPr="003D7CFF" w:rsidRDefault="00805B27" w:rsidP="00822ED6">
      <w:pPr>
        <w:shd w:val="clear" w:color="auto" w:fill="FFFFFF"/>
        <w:spacing w:before="240" w:after="120" w:line="250" w:lineRule="exact"/>
        <w:ind w:left="6" w:right="-1" w:hanging="6"/>
        <w:jc w:val="center"/>
        <w:rPr>
          <w:rFonts w:ascii="Arial" w:hAnsi="Arial" w:cs="Arial"/>
          <w:i/>
          <w:sz w:val="22"/>
          <w:szCs w:val="22"/>
        </w:rPr>
      </w:pPr>
      <w:bookmarkStart w:id="0" w:name="OLE_LINK1"/>
      <w:bookmarkStart w:id="1" w:name="OLE_LINK2"/>
      <w:r w:rsidRPr="003D7CFF">
        <w:rPr>
          <w:rFonts w:ascii="Arial" w:hAnsi="Arial" w:cs="Arial"/>
          <w:i/>
          <w:sz w:val="22"/>
          <w:szCs w:val="22"/>
        </w:rPr>
        <w:t>Le sujet comporte les annexes suivantes :</w:t>
      </w:r>
    </w:p>
    <w:bookmarkEnd w:id="0"/>
    <w:bookmarkEnd w:id="1"/>
    <w:p w:rsidR="00805B27" w:rsidRPr="003D7CFF" w:rsidRDefault="00805B27">
      <w:pPr>
        <w:shd w:val="clear" w:color="auto" w:fill="FFFFFF"/>
        <w:spacing w:line="250" w:lineRule="exact"/>
        <w:jc w:val="both"/>
        <w:rPr>
          <w:rFonts w:ascii="Arial" w:hAnsi="Arial" w:cs="Arial"/>
          <w:b/>
          <w:bCs/>
          <w:sz w:val="24"/>
          <w:szCs w:val="24"/>
        </w:rPr>
      </w:pPr>
      <w:r w:rsidRPr="003D7CFF">
        <w:rPr>
          <w:rFonts w:ascii="Arial" w:hAnsi="Arial" w:cs="Arial"/>
          <w:b/>
          <w:sz w:val="24"/>
          <w:szCs w:val="24"/>
        </w:rPr>
        <w:t xml:space="preserve">DOSSIER 1 – </w:t>
      </w:r>
      <w:r w:rsidRPr="003E236F">
        <w:rPr>
          <w:rFonts w:ascii="Arial" w:hAnsi="Arial" w:cs="Arial"/>
          <w:b/>
          <w:sz w:val="22"/>
          <w:szCs w:val="22"/>
        </w:rPr>
        <w:t>Le système d’information comptable</w:t>
      </w:r>
    </w:p>
    <w:p w:rsidR="00805B27" w:rsidRPr="003D7CFF" w:rsidRDefault="00805B27">
      <w:pPr>
        <w:shd w:val="clear" w:color="auto" w:fill="FFFFFF"/>
        <w:spacing w:line="250" w:lineRule="exact"/>
        <w:jc w:val="both"/>
        <w:rPr>
          <w:rFonts w:ascii="Arial" w:hAnsi="Arial" w:cs="Arial"/>
          <w:sz w:val="24"/>
          <w:szCs w:val="24"/>
          <w:u w:val="single"/>
        </w:rPr>
      </w:pPr>
    </w:p>
    <w:p w:rsidR="00805B27" w:rsidRDefault="00805B27" w:rsidP="00F94749">
      <w:pPr>
        <w:shd w:val="clear" w:color="auto" w:fill="FFFFFF"/>
        <w:tabs>
          <w:tab w:val="left" w:leader="dot" w:pos="8774"/>
          <w:tab w:val="left" w:pos="9180"/>
        </w:tabs>
        <w:spacing w:before="60" w:line="250" w:lineRule="exact"/>
        <w:ind w:left="289"/>
        <w:rPr>
          <w:rFonts w:ascii="Arial" w:hAnsi="Arial" w:cs="Arial"/>
          <w:spacing w:val="-1"/>
          <w:sz w:val="22"/>
          <w:szCs w:val="22"/>
        </w:rPr>
      </w:pPr>
      <w:r w:rsidRPr="003D7CFF">
        <w:rPr>
          <w:rFonts w:ascii="Arial" w:hAnsi="Arial" w:cs="Arial"/>
          <w:spacing w:val="-1"/>
          <w:sz w:val="22"/>
          <w:szCs w:val="22"/>
        </w:rPr>
        <w:t xml:space="preserve">Annexe 1 </w:t>
      </w:r>
      <w:r>
        <w:rPr>
          <w:rFonts w:ascii="Arial" w:hAnsi="Arial" w:cs="Arial"/>
          <w:spacing w:val="-1"/>
          <w:sz w:val="22"/>
          <w:szCs w:val="22"/>
        </w:rPr>
        <w:t>-</w:t>
      </w:r>
      <w:r w:rsidRPr="003E236F">
        <w:rPr>
          <w:rFonts w:ascii="Arial" w:hAnsi="Arial" w:cs="Arial"/>
          <w:b/>
          <w:spacing w:val="-1"/>
          <w:sz w:val="22"/>
          <w:szCs w:val="22"/>
        </w:rPr>
        <w:t xml:space="preserve"> </w:t>
      </w:r>
      <w:r w:rsidRPr="007555E5">
        <w:rPr>
          <w:rFonts w:ascii="Arial" w:hAnsi="Arial" w:cs="Arial"/>
          <w:spacing w:val="-1"/>
          <w:sz w:val="22"/>
          <w:szCs w:val="22"/>
        </w:rPr>
        <w:t>Article de presse sur la mise</w:t>
      </w:r>
      <w:r w:rsidRPr="003E236F">
        <w:rPr>
          <w:rFonts w:ascii="Arial" w:hAnsi="Arial" w:cs="Arial"/>
          <w:spacing w:val="-1"/>
          <w:sz w:val="22"/>
          <w:szCs w:val="22"/>
        </w:rPr>
        <w:t xml:space="preserve"> en place d’un </w:t>
      </w:r>
      <w:r>
        <w:rPr>
          <w:rFonts w:ascii="Arial" w:hAnsi="Arial" w:cs="Arial"/>
          <w:spacing w:val="-1"/>
          <w:sz w:val="22"/>
          <w:szCs w:val="22"/>
        </w:rPr>
        <w:t>progiciel de gestion intégré</w:t>
      </w:r>
      <w:r w:rsidRPr="003E236F">
        <w:rPr>
          <w:rFonts w:ascii="Arial" w:hAnsi="Arial" w:cs="Arial"/>
          <w:spacing w:val="-1"/>
          <w:sz w:val="22"/>
          <w:szCs w:val="22"/>
        </w:rPr>
        <w:t xml:space="preserve"> </w:t>
      </w:r>
      <w:r>
        <w:rPr>
          <w:rFonts w:ascii="Arial" w:hAnsi="Arial" w:cs="Arial"/>
          <w:spacing w:val="-1"/>
          <w:sz w:val="22"/>
          <w:szCs w:val="22"/>
        </w:rPr>
        <w:t>(PGI)</w:t>
      </w:r>
    </w:p>
    <w:p w:rsidR="00805B27" w:rsidRPr="00A16B44" w:rsidRDefault="00805B27" w:rsidP="00F55937">
      <w:pPr>
        <w:shd w:val="clear" w:color="auto" w:fill="FFFFFF"/>
        <w:tabs>
          <w:tab w:val="left" w:leader="dot" w:pos="8774"/>
          <w:tab w:val="left" w:pos="9180"/>
        </w:tabs>
        <w:spacing w:before="60" w:line="250" w:lineRule="exact"/>
        <w:ind w:left="1418"/>
        <w:rPr>
          <w:rFonts w:ascii="Arial" w:hAnsi="Arial" w:cs="Arial"/>
          <w:sz w:val="22"/>
          <w:szCs w:val="22"/>
        </w:rPr>
      </w:pPr>
      <w:r>
        <w:rPr>
          <w:rFonts w:ascii="Arial" w:hAnsi="Arial" w:cs="Arial"/>
          <w:spacing w:val="-1"/>
          <w:sz w:val="22"/>
          <w:szCs w:val="22"/>
        </w:rPr>
        <w:t xml:space="preserve"> </w:t>
      </w:r>
      <w:proofErr w:type="gramStart"/>
      <w:r w:rsidRPr="003E236F">
        <w:rPr>
          <w:rFonts w:ascii="Arial" w:hAnsi="Arial" w:cs="Arial"/>
          <w:spacing w:val="-1"/>
          <w:sz w:val="22"/>
          <w:szCs w:val="22"/>
        </w:rPr>
        <w:t>externalisé</w:t>
      </w:r>
      <w:proofErr w:type="gramEnd"/>
      <w:r w:rsidRPr="00A16B44">
        <w:rPr>
          <w:rFonts w:ascii="Arial" w:hAnsi="Arial" w:cs="Arial"/>
          <w:sz w:val="22"/>
          <w:szCs w:val="22"/>
        </w:rPr>
        <w:tab/>
      </w:r>
      <w:r w:rsidRPr="00A16B44">
        <w:rPr>
          <w:rFonts w:ascii="Arial" w:hAnsi="Arial" w:cs="Arial"/>
          <w:sz w:val="22"/>
          <w:szCs w:val="22"/>
        </w:rPr>
        <w:tab/>
      </w:r>
      <w:r w:rsidRPr="00A16B44">
        <w:rPr>
          <w:rFonts w:ascii="Arial" w:hAnsi="Arial" w:cs="Arial"/>
          <w:spacing w:val="-1"/>
          <w:sz w:val="22"/>
          <w:szCs w:val="22"/>
        </w:rPr>
        <w:t xml:space="preserve">p </w:t>
      </w:r>
      <w:r>
        <w:rPr>
          <w:rFonts w:ascii="Arial" w:hAnsi="Arial" w:cs="Arial"/>
          <w:spacing w:val="-1"/>
          <w:sz w:val="22"/>
          <w:szCs w:val="22"/>
        </w:rPr>
        <w:t>8</w:t>
      </w:r>
    </w:p>
    <w:p w:rsidR="00805B27" w:rsidRDefault="00805B27" w:rsidP="00F94749">
      <w:pPr>
        <w:shd w:val="clear" w:color="auto" w:fill="FFFFFF"/>
        <w:tabs>
          <w:tab w:val="left" w:leader="dot" w:pos="8774"/>
          <w:tab w:val="left" w:pos="9180"/>
        </w:tabs>
        <w:spacing w:before="60"/>
        <w:ind w:left="289"/>
        <w:rPr>
          <w:rFonts w:ascii="Arial" w:hAnsi="Arial" w:cs="Arial"/>
          <w:spacing w:val="-1"/>
          <w:sz w:val="22"/>
          <w:szCs w:val="22"/>
        </w:rPr>
      </w:pPr>
      <w:r>
        <w:rPr>
          <w:rFonts w:ascii="Arial" w:hAnsi="Arial" w:cs="Arial"/>
          <w:spacing w:val="-1"/>
          <w:sz w:val="22"/>
          <w:szCs w:val="22"/>
        </w:rPr>
        <w:t>Annexe 2</w:t>
      </w:r>
      <w:r w:rsidRPr="00A16B44">
        <w:rPr>
          <w:rFonts w:ascii="Arial" w:hAnsi="Arial" w:cs="Arial"/>
          <w:spacing w:val="-1"/>
          <w:sz w:val="22"/>
          <w:szCs w:val="22"/>
        </w:rPr>
        <w:t xml:space="preserve"> -</w:t>
      </w:r>
      <w:r w:rsidRPr="00A16B44">
        <w:rPr>
          <w:rFonts w:ascii="Arial" w:hAnsi="Arial" w:cs="Arial"/>
          <w:color w:val="FF0000"/>
          <w:spacing w:val="-1"/>
          <w:sz w:val="22"/>
          <w:szCs w:val="22"/>
        </w:rPr>
        <w:t xml:space="preserve"> </w:t>
      </w:r>
      <w:r w:rsidRPr="003E236F">
        <w:rPr>
          <w:rFonts w:ascii="Arial" w:hAnsi="Arial" w:cs="Arial"/>
          <w:spacing w:val="-1"/>
          <w:sz w:val="22"/>
          <w:szCs w:val="22"/>
        </w:rPr>
        <w:t>Extrait du plan de compte</w:t>
      </w:r>
      <w:r>
        <w:rPr>
          <w:rFonts w:ascii="Arial" w:hAnsi="Arial" w:cs="Arial"/>
          <w:spacing w:val="-1"/>
          <w:sz w:val="22"/>
          <w:szCs w:val="22"/>
        </w:rPr>
        <w:t>s</w:t>
      </w:r>
      <w:r w:rsidRPr="003E236F">
        <w:rPr>
          <w:rFonts w:ascii="Arial" w:hAnsi="Arial" w:cs="Arial"/>
          <w:spacing w:val="-1"/>
          <w:sz w:val="22"/>
          <w:szCs w:val="22"/>
        </w:rPr>
        <w:t xml:space="preserve"> de Cycleurope Industrie</w:t>
      </w:r>
      <w:r w:rsidRPr="003D7CFF">
        <w:rPr>
          <w:rFonts w:ascii="Arial" w:hAnsi="Arial" w:cs="Arial"/>
          <w:sz w:val="22"/>
          <w:szCs w:val="22"/>
        </w:rPr>
        <w:tab/>
      </w:r>
      <w:r w:rsidRPr="003D7CFF">
        <w:rPr>
          <w:rFonts w:ascii="Arial" w:hAnsi="Arial" w:cs="Arial"/>
          <w:spacing w:val="-1"/>
          <w:sz w:val="22"/>
          <w:szCs w:val="22"/>
        </w:rPr>
        <w:t xml:space="preserve"> </w:t>
      </w:r>
      <w:r w:rsidRPr="003D7CFF">
        <w:rPr>
          <w:rFonts w:ascii="Arial" w:hAnsi="Arial" w:cs="Arial"/>
          <w:sz w:val="22"/>
          <w:szCs w:val="22"/>
        </w:rPr>
        <w:tab/>
      </w:r>
      <w:r w:rsidRPr="003D7CFF">
        <w:rPr>
          <w:rFonts w:ascii="Arial" w:hAnsi="Arial" w:cs="Arial"/>
          <w:spacing w:val="-1"/>
          <w:sz w:val="22"/>
          <w:szCs w:val="22"/>
        </w:rPr>
        <w:t xml:space="preserve">p </w:t>
      </w:r>
      <w:r>
        <w:rPr>
          <w:rFonts w:ascii="Arial" w:hAnsi="Arial" w:cs="Arial"/>
          <w:spacing w:val="-1"/>
          <w:sz w:val="22"/>
          <w:szCs w:val="22"/>
        </w:rPr>
        <w:t>9</w:t>
      </w:r>
    </w:p>
    <w:p w:rsidR="00805B27" w:rsidRPr="00A16B44" w:rsidRDefault="00805B27" w:rsidP="00F94749">
      <w:pPr>
        <w:shd w:val="clear" w:color="auto" w:fill="FFFFFF"/>
        <w:tabs>
          <w:tab w:val="left" w:leader="dot" w:pos="8774"/>
          <w:tab w:val="left" w:pos="9180"/>
        </w:tabs>
        <w:spacing w:before="60"/>
        <w:ind w:left="289"/>
        <w:rPr>
          <w:rFonts w:ascii="Arial" w:hAnsi="Arial" w:cs="Arial"/>
          <w:spacing w:val="-1"/>
          <w:sz w:val="22"/>
          <w:szCs w:val="22"/>
        </w:rPr>
      </w:pPr>
      <w:r w:rsidRPr="00A16B44">
        <w:rPr>
          <w:rFonts w:ascii="Arial" w:hAnsi="Arial" w:cs="Arial"/>
          <w:spacing w:val="-1"/>
          <w:sz w:val="22"/>
          <w:szCs w:val="22"/>
        </w:rPr>
        <w:t xml:space="preserve">Annexe </w:t>
      </w:r>
      <w:r>
        <w:rPr>
          <w:rFonts w:ascii="Arial" w:hAnsi="Arial" w:cs="Arial"/>
          <w:spacing w:val="-1"/>
          <w:sz w:val="22"/>
          <w:szCs w:val="22"/>
        </w:rPr>
        <w:t>3</w:t>
      </w:r>
      <w:r w:rsidRPr="00A16B44">
        <w:rPr>
          <w:rFonts w:ascii="Arial" w:hAnsi="Arial" w:cs="Arial"/>
          <w:spacing w:val="-1"/>
          <w:sz w:val="22"/>
          <w:szCs w:val="22"/>
        </w:rPr>
        <w:t xml:space="preserve"> </w:t>
      </w:r>
      <w:r w:rsidRPr="003E236F">
        <w:rPr>
          <w:rFonts w:ascii="Arial" w:hAnsi="Arial" w:cs="Arial"/>
          <w:spacing w:val="-1"/>
          <w:sz w:val="22"/>
          <w:szCs w:val="22"/>
        </w:rPr>
        <w:t>- Facture de vente n°4493437</w:t>
      </w:r>
      <w:r w:rsidRPr="00A16B44">
        <w:rPr>
          <w:rFonts w:ascii="Arial" w:hAnsi="Arial" w:cs="Arial"/>
          <w:sz w:val="22"/>
          <w:szCs w:val="22"/>
        </w:rPr>
        <w:tab/>
      </w:r>
      <w:r w:rsidRPr="00A16B44">
        <w:rPr>
          <w:rFonts w:ascii="Arial" w:hAnsi="Arial" w:cs="Arial"/>
          <w:sz w:val="22"/>
          <w:szCs w:val="22"/>
        </w:rPr>
        <w:tab/>
      </w:r>
      <w:r w:rsidRPr="00A16B44">
        <w:rPr>
          <w:rFonts w:ascii="Arial" w:hAnsi="Arial" w:cs="Arial"/>
          <w:spacing w:val="-1"/>
          <w:sz w:val="22"/>
          <w:szCs w:val="22"/>
        </w:rPr>
        <w:t xml:space="preserve">p </w:t>
      </w:r>
      <w:r>
        <w:rPr>
          <w:rFonts w:ascii="Arial" w:hAnsi="Arial" w:cs="Arial"/>
          <w:spacing w:val="-1"/>
          <w:sz w:val="22"/>
          <w:szCs w:val="22"/>
        </w:rPr>
        <w:t>10</w:t>
      </w:r>
    </w:p>
    <w:p w:rsidR="00805B27" w:rsidRPr="00A16B44" w:rsidRDefault="00805B27" w:rsidP="00F94749">
      <w:pPr>
        <w:shd w:val="clear" w:color="auto" w:fill="FFFFFF"/>
        <w:tabs>
          <w:tab w:val="left" w:leader="dot" w:pos="8774"/>
          <w:tab w:val="left" w:pos="9180"/>
        </w:tabs>
        <w:spacing w:before="60"/>
        <w:ind w:left="289"/>
        <w:rPr>
          <w:rFonts w:ascii="Arial" w:hAnsi="Arial" w:cs="Arial"/>
          <w:spacing w:val="-1"/>
          <w:sz w:val="22"/>
          <w:szCs w:val="22"/>
        </w:rPr>
      </w:pPr>
      <w:r w:rsidRPr="003D7CFF">
        <w:rPr>
          <w:rFonts w:ascii="Arial" w:hAnsi="Arial" w:cs="Arial"/>
          <w:spacing w:val="-1"/>
          <w:sz w:val="22"/>
          <w:szCs w:val="22"/>
        </w:rPr>
        <w:t xml:space="preserve">Annexe </w:t>
      </w:r>
      <w:r>
        <w:rPr>
          <w:rFonts w:ascii="Arial" w:hAnsi="Arial" w:cs="Arial"/>
          <w:sz w:val="22"/>
          <w:szCs w:val="22"/>
        </w:rPr>
        <w:t>4</w:t>
      </w:r>
      <w:r w:rsidRPr="003D7CFF">
        <w:rPr>
          <w:rFonts w:ascii="Arial" w:hAnsi="Arial" w:cs="Arial"/>
          <w:sz w:val="22"/>
          <w:szCs w:val="22"/>
        </w:rPr>
        <w:t xml:space="preserve"> </w:t>
      </w:r>
      <w:r w:rsidRPr="003E236F">
        <w:rPr>
          <w:rFonts w:ascii="Arial" w:hAnsi="Arial" w:cs="Arial"/>
          <w:sz w:val="22"/>
          <w:szCs w:val="22"/>
        </w:rPr>
        <w:t>-</w:t>
      </w:r>
      <w:r>
        <w:rPr>
          <w:rFonts w:ascii="Arial" w:hAnsi="Arial" w:cs="Arial"/>
          <w:b/>
          <w:spacing w:val="-1"/>
          <w:sz w:val="22"/>
          <w:szCs w:val="22"/>
        </w:rPr>
        <w:t xml:space="preserve"> </w:t>
      </w:r>
      <w:r w:rsidRPr="003E236F">
        <w:rPr>
          <w:rFonts w:ascii="Arial" w:hAnsi="Arial" w:cs="Arial"/>
          <w:spacing w:val="-1"/>
          <w:sz w:val="22"/>
          <w:szCs w:val="22"/>
        </w:rPr>
        <w:t>Extrait des conditions de ventes de Cycleurope Industrie</w:t>
      </w:r>
      <w:r w:rsidRPr="00A16B44">
        <w:rPr>
          <w:rFonts w:ascii="Arial" w:hAnsi="Arial" w:cs="Arial"/>
          <w:sz w:val="22"/>
          <w:szCs w:val="22"/>
        </w:rPr>
        <w:tab/>
      </w:r>
      <w:r w:rsidRPr="00A16B44">
        <w:rPr>
          <w:rFonts w:ascii="Arial" w:hAnsi="Arial" w:cs="Arial"/>
          <w:sz w:val="22"/>
          <w:szCs w:val="22"/>
        </w:rPr>
        <w:tab/>
      </w:r>
      <w:r w:rsidRPr="00A16B44">
        <w:rPr>
          <w:rFonts w:ascii="Arial" w:hAnsi="Arial" w:cs="Arial"/>
          <w:spacing w:val="-1"/>
          <w:sz w:val="22"/>
          <w:szCs w:val="22"/>
        </w:rPr>
        <w:t xml:space="preserve">p </w:t>
      </w:r>
      <w:r>
        <w:rPr>
          <w:rFonts w:ascii="Arial" w:hAnsi="Arial" w:cs="Arial"/>
          <w:spacing w:val="-1"/>
          <w:sz w:val="22"/>
          <w:szCs w:val="22"/>
        </w:rPr>
        <w:t>10</w:t>
      </w:r>
    </w:p>
    <w:p w:rsidR="00805B27" w:rsidRPr="00A16B44" w:rsidRDefault="00805B27" w:rsidP="00F94749">
      <w:pPr>
        <w:shd w:val="clear" w:color="auto" w:fill="FFFFFF"/>
        <w:tabs>
          <w:tab w:val="left" w:leader="dot" w:pos="8774"/>
          <w:tab w:val="left" w:pos="9180"/>
        </w:tabs>
        <w:spacing w:before="60"/>
        <w:ind w:left="289"/>
        <w:rPr>
          <w:rFonts w:ascii="Arial" w:hAnsi="Arial" w:cs="Arial"/>
          <w:spacing w:val="-1"/>
          <w:sz w:val="22"/>
          <w:szCs w:val="22"/>
        </w:rPr>
      </w:pPr>
      <w:r w:rsidRPr="00A16B44">
        <w:rPr>
          <w:rFonts w:ascii="Arial" w:hAnsi="Arial" w:cs="Arial"/>
          <w:spacing w:val="-1"/>
          <w:sz w:val="22"/>
          <w:szCs w:val="22"/>
        </w:rPr>
        <w:t xml:space="preserve">Annexe </w:t>
      </w:r>
      <w:r>
        <w:rPr>
          <w:rFonts w:ascii="Arial" w:hAnsi="Arial" w:cs="Arial"/>
          <w:spacing w:val="-1"/>
          <w:sz w:val="22"/>
          <w:szCs w:val="22"/>
        </w:rPr>
        <w:t>5</w:t>
      </w:r>
      <w:r w:rsidRPr="00A16B44">
        <w:rPr>
          <w:rFonts w:ascii="Arial" w:hAnsi="Arial" w:cs="Arial"/>
          <w:spacing w:val="-1"/>
          <w:sz w:val="22"/>
          <w:szCs w:val="22"/>
        </w:rPr>
        <w:t xml:space="preserve"> </w:t>
      </w:r>
      <w:r w:rsidRPr="003E236F">
        <w:rPr>
          <w:rFonts w:ascii="Arial" w:hAnsi="Arial" w:cs="Arial"/>
          <w:spacing w:val="-1"/>
          <w:sz w:val="22"/>
          <w:szCs w:val="22"/>
        </w:rPr>
        <w:t xml:space="preserve">- </w:t>
      </w:r>
      <w:r>
        <w:rPr>
          <w:rFonts w:ascii="Arial" w:hAnsi="Arial" w:cs="Arial"/>
          <w:spacing w:val="-1"/>
          <w:sz w:val="22"/>
          <w:szCs w:val="22"/>
        </w:rPr>
        <w:t>É</w:t>
      </w:r>
      <w:r w:rsidRPr="003E236F">
        <w:rPr>
          <w:rFonts w:ascii="Arial" w:hAnsi="Arial" w:cs="Arial"/>
          <w:spacing w:val="-1"/>
          <w:sz w:val="22"/>
          <w:szCs w:val="22"/>
        </w:rPr>
        <w:t xml:space="preserve">tat de rapprochement bancaire de mars </w:t>
      </w:r>
      <w:r>
        <w:rPr>
          <w:rFonts w:ascii="Arial" w:hAnsi="Arial" w:cs="Arial"/>
          <w:spacing w:val="-1"/>
          <w:sz w:val="22"/>
          <w:szCs w:val="22"/>
        </w:rPr>
        <w:t>2016</w:t>
      </w:r>
      <w:r w:rsidRPr="00A16B44">
        <w:rPr>
          <w:rFonts w:ascii="Arial" w:hAnsi="Arial" w:cs="Arial"/>
          <w:sz w:val="22"/>
          <w:szCs w:val="22"/>
        </w:rPr>
        <w:tab/>
      </w:r>
      <w:r w:rsidRPr="00A16B44">
        <w:rPr>
          <w:rFonts w:ascii="Arial" w:hAnsi="Arial" w:cs="Arial"/>
          <w:sz w:val="22"/>
          <w:szCs w:val="22"/>
        </w:rPr>
        <w:tab/>
      </w:r>
      <w:r w:rsidRPr="00A16B44">
        <w:rPr>
          <w:rFonts w:ascii="Arial" w:hAnsi="Arial" w:cs="Arial"/>
          <w:spacing w:val="-1"/>
          <w:sz w:val="22"/>
          <w:szCs w:val="22"/>
        </w:rPr>
        <w:t xml:space="preserve">p </w:t>
      </w:r>
      <w:r>
        <w:rPr>
          <w:rFonts w:ascii="Arial" w:hAnsi="Arial" w:cs="Arial"/>
          <w:spacing w:val="-1"/>
          <w:sz w:val="22"/>
          <w:szCs w:val="22"/>
        </w:rPr>
        <w:t>11</w:t>
      </w:r>
    </w:p>
    <w:p w:rsidR="00805B27" w:rsidRPr="003D7CFF" w:rsidRDefault="00805B27">
      <w:pPr>
        <w:shd w:val="clear" w:color="auto" w:fill="FFFFFF"/>
        <w:tabs>
          <w:tab w:val="left" w:leader="dot" w:pos="8774"/>
          <w:tab w:val="left" w:pos="9180"/>
        </w:tabs>
        <w:ind w:left="288"/>
        <w:rPr>
          <w:rFonts w:ascii="Arial" w:hAnsi="Arial" w:cs="Arial"/>
          <w:spacing w:val="-1"/>
          <w:sz w:val="22"/>
          <w:szCs w:val="22"/>
        </w:rPr>
      </w:pPr>
    </w:p>
    <w:p w:rsidR="00805B27" w:rsidRPr="004E3835" w:rsidRDefault="00805B27">
      <w:pPr>
        <w:shd w:val="clear" w:color="auto" w:fill="FFFFFF"/>
        <w:spacing w:line="250" w:lineRule="exact"/>
        <w:jc w:val="both"/>
        <w:rPr>
          <w:rFonts w:ascii="Arial" w:hAnsi="Arial" w:cs="Arial"/>
          <w:b/>
          <w:sz w:val="24"/>
          <w:szCs w:val="24"/>
        </w:rPr>
      </w:pPr>
      <w:r w:rsidRPr="003D7CFF">
        <w:rPr>
          <w:rFonts w:ascii="Arial" w:hAnsi="Arial" w:cs="Arial"/>
          <w:b/>
          <w:sz w:val="24"/>
          <w:szCs w:val="24"/>
        </w:rPr>
        <w:t xml:space="preserve">DOSSIER 2 – </w:t>
      </w:r>
      <w:r w:rsidRPr="004E3835">
        <w:rPr>
          <w:rFonts w:ascii="Arial" w:hAnsi="Arial" w:cs="Arial"/>
          <w:b/>
          <w:sz w:val="22"/>
          <w:szCs w:val="22"/>
        </w:rPr>
        <w:t>L’investissement et son financement</w:t>
      </w:r>
    </w:p>
    <w:p w:rsidR="00805B27" w:rsidRPr="003D7CFF" w:rsidRDefault="00805B27">
      <w:pPr>
        <w:shd w:val="clear" w:color="auto" w:fill="FFFFFF"/>
        <w:spacing w:line="250" w:lineRule="exact"/>
        <w:jc w:val="both"/>
        <w:rPr>
          <w:rFonts w:ascii="Arial" w:hAnsi="Arial" w:cs="Arial"/>
          <w:sz w:val="24"/>
          <w:szCs w:val="24"/>
          <w:u w:val="single"/>
        </w:rPr>
      </w:pPr>
    </w:p>
    <w:p w:rsidR="00805B27" w:rsidRPr="00BE3673" w:rsidRDefault="00805B27" w:rsidP="00F94749">
      <w:pPr>
        <w:shd w:val="clear" w:color="auto" w:fill="FFFFFF"/>
        <w:tabs>
          <w:tab w:val="left" w:leader="dot" w:pos="8774"/>
          <w:tab w:val="left" w:pos="9180"/>
        </w:tabs>
        <w:spacing w:before="60"/>
        <w:ind w:left="289"/>
        <w:rPr>
          <w:rFonts w:ascii="Arial" w:hAnsi="Arial" w:cs="Arial"/>
          <w:spacing w:val="-1"/>
          <w:sz w:val="22"/>
          <w:szCs w:val="22"/>
        </w:rPr>
      </w:pPr>
      <w:r w:rsidRPr="003D7CFF">
        <w:rPr>
          <w:rFonts w:ascii="Arial" w:hAnsi="Arial" w:cs="Arial"/>
          <w:spacing w:val="-1"/>
          <w:sz w:val="22"/>
          <w:szCs w:val="22"/>
        </w:rPr>
        <w:t xml:space="preserve">Annexe </w:t>
      </w:r>
      <w:r>
        <w:rPr>
          <w:rFonts w:ascii="Arial" w:hAnsi="Arial" w:cs="Arial"/>
          <w:sz w:val="22"/>
          <w:szCs w:val="22"/>
        </w:rPr>
        <w:t>6</w:t>
      </w:r>
      <w:r w:rsidRPr="003D7CFF">
        <w:rPr>
          <w:rFonts w:ascii="Arial" w:hAnsi="Arial" w:cs="Arial"/>
          <w:sz w:val="22"/>
          <w:szCs w:val="22"/>
        </w:rPr>
        <w:t xml:space="preserve"> </w:t>
      </w:r>
      <w:r w:rsidRPr="00BE3673">
        <w:rPr>
          <w:rFonts w:ascii="Arial" w:hAnsi="Arial" w:cs="Arial"/>
          <w:sz w:val="22"/>
          <w:szCs w:val="22"/>
        </w:rPr>
        <w:t>-</w:t>
      </w:r>
      <w:r w:rsidRPr="00BE3673">
        <w:rPr>
          <w:rFonts w:ascii="Arial" w:hAnsi="Arial" w:cs="Arial"/>
          <w:b/>
          <w:spacing w:val="-1"/>
          <w:sz w:val="22"/>
          <w:szCs w:val="22"/>
        </w:rPr>
        <w:t xml:space="preserve"> </w:t>
      </w:r>
      <w:r w:rsidRPr="00BE3673">
        <w:rPr>
          <w:rFonts w:ascii="Arial" w:hAnsi="Arial" w:cs="Arial"/>
          <w:sz w:val="22"/>
          <w:szCs w:val="22"/>
        </w:rPr>
        <w:t>Facture d’achat n°1308002</w:t>
      </w:r>
      <w:r w:rsidRPr="00BE3673">
        <w:rPr>
          <w:rFonts w:ascii="Arial" w:hAnsi="Arial" w:cs="Arial"/>
          <w:sz w:val="22"/>
          <w:szCs w:val="22"/>
        </w:rPr>
        <w:tab/>
      </w:r>
      <w:r w:rsidRPr="00BE3673">
        <w:rPr>
          <w:rFonts w:ascii="Arial" w:hAnsi="Arial" w:cs="Arial"/>
          <w:sz w:val="22"/>
          <w:szCs w:val="22"/>
        </w:rPr>
        <w:tab/>
      </w:r>
      <w:r w:rsidRPr="00BE3673">
        <w:rPr>
          <w:rFonts w:ascii="Arial" w:hAnsi="Arial" w:cs="Arial"/>
          <w:spacing w:val="-1"/>
          <w:sz w:val="22"/>
          <w:szCs w:val="22"/>
        </w:rPr>
        <w:t xml:space="preserve">p </w:t>
      </w:r>
      <w:r>
        <w:rPr>
          <w:rFonts w:ascii="Arial" w:hAnsi="Arial" w:cs="Arial"/>
          <w:spacing w:val="-1"/>
          <w:sz w:val="22"/>
          <w:szCs w:val="22"/>
        </w:rPr>
        <w:t>11</w:t>
      </w:r>
    </w:p>
    <w:p w:rsidR="00805B27" w:rsidRPr="00BE3673" w:rsidRDefault="00805B27" w:rsidP="00F94749">
      <w:pPr>
        <w:shd w:val="clear" w:color="auto" w:fill="FFFFFF"/>
        <w:tabs>
          <w:tab w:val="left" w:leader="dot" w:pos="8774"/>
          <w:tab w:val="left" w:pos="9180"/>
        </w:tabs>
        <w:spacing w:before="60"/>
        <w:ind w:left="289"/>
        <w:rPr>
          <w:rFonts w:ascii="Arial" w:hAnsi="Arial" w:cs="Arial"/>
          <w:spacing w:val="-1"/>
          <w:sz w:val="22"/>
          <w:szCs w:val="22"/>
        </w:rPr>
      </w:pPr>
      <w:r w:rsidRPr="00BE3673">
        <w:rPr>
          <w:rFonts w:ascii="Arial" w:hAnsi="Arial" w:cs="Arial"/>
          <w:spacing w:val="-1"/>
          <w:sz w:val="22"/>
          <w:szCs w:val="22"/>
        </w:rPr>
        <w:t xml:space="preserve">Annexe </w:t>
      </w:r>
      <w:r>
        <w:rPr>
          <w:rFonts w:ascii="Arial" w:hAnsi="Arial" w:cs="Arial"/>
          <w:spacing w:val="-1"/>
          <w:sz w:val="22"/>
          <w:szCs w:val="22"/>
        </w:rPr>
        <w:t>7</w:t>
      </w:r>
      <w:r w:rsidRPr="00BE3673">
        <w:rPr>
          <w:rFonts w:ascii="Arial" w:hAnsi="Arial" w:cs="Arial"/>
          <w:spacing w:val="-1"/>
          <w:sz w:val="22"/>
          <w:szCs w:val="22"/>
        </w:rPr>
        <w:t xml:space="preserve"> - </w:t>
      </w:r>
      <w:r w:rsidRPr="00BE3673">
        <w:rPr>
          <w:rFonts w:ascii="Arial" w:hAnsi="Arial" w:cs="Arial"/>
          <w:sz w:val="22"/>
          <w:szCs w:val="22"/>
        </w:rPr>
        <w:t xml:space="preserve">Plan d’amortissement de </w:t>
      </w:r>
      <w:r>
        <w:rPr>
          <w:rFonts w:ascii="Arial" w:hAnsi="Arial" w:cs="Arial"/>
          <w:sz w:val="22"/>
          <w:szCs w:val="22"/>
        </w:rPr>
        <w:t>la ligne d’emballage</w:t>
      </w:r>
      <w:r w:rsidRPr="00BE3673">
        <w:rPr>
          <w:rFonts w:ascii="Arial" w:hAnsi="Arial" w:cs="Arial"/>
          <w:sz w:val="22"/>
          <w:szCs w:val="22"/>
        </w:rPr>
        <w:tab/>
      </w:r>
      <w:r w:rsidRPr="00BE3673">
        <w:rPr>
          <w:rFonts w:ascii="Arial" w:hAnsi="Arial" w:cs="Arial"/>
          <w:sz w:val="22"/>
          <w:szCs w:val="22"/>
        </w:rPr>
        <w:tab/>
      </w:r>
      <w:r w:rsidRPr="00BE3673">
        <w:rPr>
          <w:rFonts w:ascii="Arial" w:hAnsi="Arial" w:cs="Arial"/>
          <w:spacing w:val="-1"/>
          <w:sz w:val="22"/>
          <w:szCs w:val="22"/>
        </w:rPr>
        <w:t xml:space="preserve">p </w:t>
      </w:r>
      <w:r>
        <w:rPr>
          <w:rFonts w:ascii="Arial" w:hAnsi="Arial" w:cs="Arial"/>
          <w:spacing w:val="-1"/>
          <w:sz w:val="22"/>
          <w:szCs w:val="22"/>
        </w:rPr>
        <w:t>12</w:t>
      </w:r>
    </w:p>
    <w:p w:rsidR="00805B27" w:rsidRPr="00BE3673" w:rsidRDefault="00805B27" w:rsidP="00F94749">
      <w:pPr>
        <w:shd w:val="clear" w:color="auto" w:fill="FFFFFF"/>
        <w:tabs>
          <w:tab w:val="left" w:leader="dot" w:pos="8774"/>
          <w:tab w:val="left" w:pos="9180"/>
        </w:tabs>
        <w:spacing w:before="60"/>
        <w:ind w:left="289"/>
        <w:rPr>
          <w:rFonts w:ascii="Arial" w:hAnsi="Arial" w:cs="Arial"/>
          <w:spacing w:val="-1"/>
          <w:sz w:val="22"/>
          <w:szCs w:val="22"/>
        </w:rPr>
      </w:pPr>
      <w:r w:rsidRPr="00BE3673">
        <w:rPr>
          <w:rFonts w:ascii="Arial" w:hAnsi="Arial" w:cs="Arial"/>
          <w:spacing w:val="-1"/>
          <w:sz w:val="22"/>
          <w:szCs w:val="22"/>
        </w:rPr>
        <w:t xml:space="preserve">Annexe </w:t>
      </w:r>
      <w:r>
        <w:rPr>
          <w:rFonts w:ascii="Arial" w:hAnsi="Arial" w:cs="Arial"/>
          <w:sz w:val="22"/>
          <w:szCs w:val="22"/>
        </w:rPr>
        <w:t>8</w:t>
      </w:r>
      <w:r w:rsidRPr="00BE3673">
        <w:rPr>
          <w:rFonts w:ascii="Arial" w:hAnsi="Arial" w:cs="Arial"/>
          <w:sz w:val="22"/>
          <w:szCs w:val="22"/>
        </w:rPr>
        <w:t xml:space="preserve"> -</w:t>
      </w:r>
      <w:r w:rsidRPr="00BE3673">
        <w:rPr>
          <w:rFonts w:ascii="Arial" w:hAnsi="Arial" w:cs="Arial"/>
          <w:b/>
          <w:spacing w:val="-1"/>
          <w:sz w:val="22"/>
          <w:szCs w:val="22"/>
        </w:rPr>
        <w:t xml:space="preserve"> </w:t>
      </w:r>
      <w:r w:rsidRPr="00BE3673">
        <w:rPr>
          <w:rFonts w:ascii="Arial" w:hAnsi="Arial" w:cs="Arial"/>
          <w:sz w:val="22"/>
          <w:szCs w:val="22"/>
        </w:rPr>
        <w:t>Extrait d</w:t>
      </w:r>
      <w:r>
        <w:rPr>
          <w:rFonts w:ascii="Arial" w:hAnsi="Arial" w:cs="Arial"/>
          <w:sz w:val="22"/>
          <w:szCs w:val="22"/>
        </w:rPr>
        <w:t xml:space="preserve">u tableau des immobilisations 2016 de </w:t>
      </w:r>
      <w:r w:rsidRPr="00BE3673">
        <w:rPr>
          <w:rFonts w:ascii="Arial" w:hAnsi="Arial" w:cs="Arial"/>
          <w:sz w:val="22"/>
          <w:szCs w:val="22"/>
        </w:rPr>
        <w:t>l’annexe</w:t>
      </w:r>
      <w:r>
        <w:rPr>
          <w:rFonts w:ascii="Arial" w:hAnsi="Arial" w:cs="Arial"/>
          <w:sz w:val="22"/>
          <w:szCs w:val="22"/>
        </w:rPr>
        <w:t xml:space="preserve"> comptable</w:t>
      </w:r>
      <w:r w:rsidRPr="00BE3673">
        <w:rPr>
          <w:rFonts w:ascii="Arial" w:hAnsi="Arial" w:cs="Arial"/>
          <w:sz w:val="22"/>
          <w:szCs w:val="22"/>
        </w:rPr>
        <w:tab/>
      </w:r>
      <w:r w:rsidRPr="00BE3673">
        <w:rPr>
          <w:rFonts w:ascii="Arial" w:hAnsi="Arial" w:cs="Arial"/>
          <w:sz w:val="22"/>
          <w:szCs w:val="22"/>
        </w:rPr>
        <w:tab/>
      </w:r>
      <w:r w:rsidRPr="00BE3673">
        <w:rPr>
          <w:rFonts w:ascii="Arial" w:hAnsi="Arial" w:cs="Arial"/>
          <w:spacing w:val="-1"/>
          <w:sz w:val="22"/>
          <w:szCs w:val="22"/>
        </w:rPr>
        <w:t xml:space="preserve">p </w:t>
      </w:r>
      <w:r>
        <w:rPr>
          <w:rFonts w:ascii="Arial" w:hAnsi="Arial" w:cs="Arial"/>
          <w:spacing w:val="-1"/>
          <w:sz w:val="22"/>
          <w:szCs w:val="22"/>
        </w:rPr>
        <w:t>12</w:t>
      </w:r>
    </w:p>
    <w:p w:rsidR="00805B27" w:rsidRPr="00BE3673" w:rsidRDefault="00805B27" w:rsidP="00F94749">
      <w:pPr>
        <w:shd w:val="clear" w:color="auto" w:fill="FFFFFF"/>
        <w:tabs>
          <w:tab w:val="left" w:leader="dot" w:pos="8774"/>
          <w:tab w:val="left" w:pos="9180"/>
        </w:tabs>
        <w:spacing w:before="60"/>
        <w:ind w:left="289"/>
        <w:rPr>
          <w:rFonts w:ascii="Arial" w:hAnsi="Arial" w:cs="Arial"/>
          <w:spacing w:val="-1"/>
          <w:sz w:val="22"/>
          <w:szCs w:val="22"/>
        </w:rPr>
      </w:pPr>
      <w:r w:rsidRPr="00BE3673">
        <w:rPr>
          <w:rFonts w:ascii="Arial" w:hAnsi="Arial" w:cs="Arial"/>
          <w:spacing w:val="-1"/>
          <w:sz w:val="22"/>
          <w:szCs w:val="22"/>
        </w:rPr>
        <w:t xml:space="preserve">Annexe </w:t>
      </w:r>
      <w:r>
        <w:rPr>
          <w:rFonts w:ascii="Arial" w:hAnsi="Arial" w:cs="Arial"/>
          <w:spacing w:val="-1"/>
          <w:sz w:val="22"/>
          <w:szCs w:val="22"/>
        </w:rPr>
        <w:t>9</w:t>
      </w:r>
      <w:r w:rsidRPr="00BE3673">
        <w:rPr>
          <w:rFonts w:ascii="Arial" w:hAnsi="Arial" w:cs="Arial"/>
          <w:spacing w:val="-1"/>
          <w:sz w:val="22"/>
          <w:szCs w:val="22"/>
        </w:rPr>
        <w:t xml:space="preserve"> - </w:t>
      </w:r>
      <w:r w:rsidRPr="00BE3673">
        <w:rPr>
          <w:rFonts w:ascii="Arial" w:hAnsi="Arial" w:cs="Arial"/>
          <w:sz w:val="22"/>
          <w:szCs w:val="22"/>
        </w:rPr>
        <w:t>Tableau de l’emprunt BNP</w:t>
      </w:r>
      <w:r w:rsidRPr="00BE3673">
        <w:rPr>
          <w:rFonts w:ascii="Arial" w:hAnsi="Arial" w:cs="Arial"/>
          <w:sz w:val="22"/>
          <w:szCs w:val="22"/>
        </w:rPr>
        <w:tab/>
      </w:r>
      <w:r w:rsidRPr="00BE3673">
        <w:rPr>
          <w:rFonts w:ascii="Arial" w:hAnsi="Arial" w:cs="Arial"/>
          <w:sz w:val="22"/>
          <w:szCs w:val="22"/>
        </w:rPr>
        <w:tab/>
      </w:r>
      <w:r w:rsidRPr="00BE3673">
        <w:rPr>
          <w:rFonts w:ascii="Arial" w:hAnsi="Arial" w:cs="Arial"/>
          <w:spacing w:val="-1"/>
          <w:sz w:val="22"/>
          <w:szCs w:val="22"/>
        </w:rPr>
        <w:t xml:space="preserve">p </w:t>
      </w:r>
      <w:r>
        <w:rPr>
          <w:rFonts w:ascii="Arial" w:hAnsi="Arial" w:cs="Arial"/>
          <w:spacing w:val="-1"/>
          <w:sz w:val="22"/>
          <w:szCs w:val="22"/>
        </w:rPr>
        <w:t>12</w:t>
      </w:r>
    </w:p>
    <w:p w:rsidR="00805B27" w:rsidRPr="00A16B44" w:rsidRDefault="00805B27" w:rsidP="00F94749">
      <w:pPr>
        <w:shd w:val="clear" w:color="auto" w:fill="FFFFFF"/>
        <w:tabs>
          <w:tab w:val="left" w:leader="dot" w:pos="8774"/>
          <w:tab w:val="left" w:pos="9180"/>
        </w:tabs>
        <w:spacing w:before="60"/>
        <w:ind w:left="289"/>
        <w:rPr>
          <w:rFonts w:ascii="Arial" w:hAnsi="Arial" w:cs="Arial"/>
          <w:spacing w:val="-1"/>
          <w:sz w:val="22"/>
          <w:szCs w:val="22"/>
        </w:rPr>
      </w:pPr>
      <w:r w:rsidRPr="00BE3673">
        <w:rPr>
          <w:rFonts w:ascii="Arial" w:hAnsi="Arial" w:cs="Arial"/>
          <w:spacing w:val="-1"/>
          <w:sz w:val="22"/>
          <w:szCs w:val="22"/>
        </w:rPr>
        <w:t xml:space="preserve">Annexe </w:t>
      </w:r>
      <w:r>
        <w:rPr>
          <w:rFonts w:ascii="Arial" w:hAnsi="Arial" w:cs="Arial"/>
          <w:sz w:val="22"/>
          <w:szCs w:val="22"/>
        </w:rPr>
        <w:t>10</w:t>
      </w:r>
      <w:r w:rsidRPr="00BE3673">
        <w:rPr>
          <w:rFonts w:ascii="Arial" w:hAnsi="Arial" w:cs="Arial"/>
          <w:sz w:val="22"/>
          <w:szCs w:val="22"/>
        </w:rPr>
        <w:t xml:space="preserve"> -</w:t>
      </w:r>
      <w:r w:rsidRPr="00BE3673">
        <w:rPr>
          <w:rFonts w:ascii="Arial" w:hAnsi="Arial" w:cs="Arial"/>
          <w:b/>
          <w:spacing w:val="-1"/>
          <w:sz w:val="22"/>
          <w:szCs w:val="22"/>
        </w:rPr>
        <w:t xml:space="preserve"> </w:t>
      </w:r>
      <w:r w:rsidRPr="00BE3673">
        <w:rPr>
          <w:rFonts w:ascii="Arial" w:hAnsi="Arial" w:cs="Arial"/>
          <w:sz w:val="22"/>
          <w:szCs w:val="22"/>
        </w:rPr>
        <w:t>Extrait</w:t>
      </w:r>
      <w:r>
        <w:rPr>
          <w:rFonts w:ascii="Arial" w:hAnsi="Arial" w:cs="Arial"/>
          <w:sz w:val="22"/>
          <w:szCs w:val="22"/>
        </w:rPr>
        <w:t xml:space="preserve"> du journal</w:t>
      </w:r>
      <w:r w:rsidRPr="000A5748">
        <w:rPr>
          <w:rFonts w:ascii="Arial" w:hAnsi="Arial" w:cs="Arial"/>
          <w:sz w:val="22"/>
          <w:szCs w:val="22"/>
        </w:rPr>
        <w:t xml:space="preserve"> de décembre </w:t>
      </w:r>
      <w:r>
        <w:rPr>
          <w:rFonts w:ascii="Arial" w:hAnsi="Arial" w:cs="Arial"/>
          <w:sz w:val="22"/>
          <w:szCs w:val="22"/>
        </w:rPr>
        <w:t>2016</w:t>
      </w:r>
      <w:r w:rsidRPr="00A16B44">
        <w:rPr>
          <w:rFonts w:ascii="Arial" w:hAnsi="Arial" w:cs="Arial"/>
          <w:sz w:val="22"/>
          <w:szCs w:val="22"/>
        </w:rPr>
        <w:tab/>
      </w:r>
      <w:r w:rsidRPr="00A16B44">
        <w:rPr>
          <w:rFonts w:ascii="Arial" w:hAnsi="Arial" w:cs="Arial"/>
          <w:sz w:val="22"/>
          <w:szCs w:val="22"/>
        </w:rPr>
        <w:tab/>
      </w:r>
      <w:r w:rsidRPr="00A16B44">
        <w:rPr>
          <w:rFonts w:ascii="Arial" w:hAnsi="Arial" w:cs="Arial"/>
          <w:spacing w:val="-1"/>
          <w:sz w:val="22"/>
          <w:szCs w:val="22"/>
        </w:rPr>
        <w:t xml:space="preserve">p </w:t>
      </w:r>
      <w:r>
        <w:rPr>
          <w:rFonts w:ascii="Arial" w:hAnsi="Arial" w:cs="Arial"/>
          <w:spacing w:val="-1"/>
          <w:sz w:val="22"/>
          <w:szCs w:val="22"/>
        </w:rPr>
        <w:t>12</w:t>
      </w:r>
    </w:p>
    <w:p w:rsidR="00805B27" w:rsidRPr="003D7CFF" w:rsidRDefault="00805B27">
      <w:pPr>
        <w:shd w:val="clear" w:color="auto" w:fill="FFFFFF"/>
        <w:spacing w:line="250" w:lineRule="exact"/>
        <w:jc w:val="both"/>
        <w:rPr>
          <w:rFonts w:ascii="Arial" w:hAnsi="Arial" w:cs="Arial"/>
          <w:b/>
          <w:sz w:val="24"/>
          <w:szCs w:val="24"/>
          <w:u w:val="single"/>
        </w:rPr>
      </w:pPr>
    </w:p>
    <w:p w:rsidR="00805B27" w:rsidRPr="003D7CFF" w:rsidRDefault="00805B27">
      <w:pPr>
        <w:shd w:val="clear" w:color="auto" w:fill="FFFFFF"/>
        <w:spacing w:line="250" w:lineRule="exact"/>
        <w:jc w:val="both"/>
        <w:rPr>
          <w:rFonts w:ascii="Arial" w:hAnsi="Arial" w:cs="Arial"/>
          <w:b/>
          <w:sz w:val="24"/>
          <w:szCs w:val="24"/>
        </w:rPr>
      </w:pPr>
      <w:r w:rsidRPr="003D7CFF">
        <w:rPr>
          <w:rFonts w:ascii="Arial" w:hAnsi="Arial" w:cs="Arial"/>
          <w:b/>
          <w:sz w:val="24"/>
          <w:szCs w:val="24"/>
        </w:rPr>
        <w:t xml:space="preserve">DOSSIER 3 – </w:t>
      </w:r>
      <w:r w:rsidRPr="00EC5D01">
        <w:rPr>
          <w:rFonts w:ascii="Arial" w:hAnsi="Arial" w:cs="Arial"/>
          <w:b/>
          <w:sz w:val="22"/>
          <w:szCs w:val="22"/>
        </w:rPr>
        <w:t>L’analyse de la performance</w:t>
      </w:r>
    </w:p>
    <w:p w:rsidR="00805B27" w:rsidRPr="003D7CFF" w:rsidRDefault="00805B27">
      <w:pPr>
        <w:shd w:val="clear" w:color="auto" w:fill="FFFFFF"/>
        <w:spacing w:line="250" w:lineRule="exact"/>
        <w:jc w:val="both"/>
        <w:rPr>
          <w:rFonts w:ascii="Arial" w:hAnsi="Arial" w:cs="Arial"/>
          <w:sz w:val="24"/>
          <w:szCs w:val="24"/>
        </w:rPr>
      </w:pPr>
    </w:p>
    <w:p w:rsidR="00805B27" w:rsidRPr="00BE3673" w:rsidRDefault="00805B27" w:rsidP="00F94749">
      <w:pPr>
        <w:shd w:val="clear" w:color="auto" w:fill="FFFFFF"/>
        <w:tabs>
          <w:tab w:val="left" w:leader="dot" w:pos="8774"/>
          <w:tab w:val="left" w:pos="9180"/>
        </w:tabs>
        <w:spacing w:before="60"/>
        <w:ind w:left="289"/>
        <w:rPr>
          <w:rFonts w:ascii="Arial" w:hAnsi="Arial" w:cs="Arial"/>
          <w:spacing w:val="-1"/>
          <w:sz w:val="22"/>
          <w:szCs w:val="22"/>
        </w:rPr>
      </w:pPr>
      <w:r w:rsidRPr="003D7CFF">
        <w:rPr>
          <w:rFonts w:ascii="Arial" w:hAnsi="Arial" w:cs="Arial"/>
          <w:spacing w:val="-1"/>
          <w:sz w:val="22"/>
          <w:szCs w:val="22"/>
        </w:rPr>
        <w:t xml:space="preserve">Annexe </w:t>
      </w:r>
      <w:r>
        <w:rPr>
          <w:rFonts w:ascii="Arial" w:hAnsi="Arial" w:cs="Arial"/>
          <w:sz w:val="22"/>
          <w:szCs w:val="22"/>
        </w:rPr>
        <w:t>11</w:t>
      </w:r>
      <w:r w:rsidRPr="003D7CFF">
        <w:rPr>
          <w:rFonts w:ascii="Arial" w:hAnsi="Arial" w:cs="Arial"/>
          <w:sz w:val="22"/>
          <w:szCs w:val="22"/>
        </w:rPr>
        <w:t xml:space="preserve"> </w:t>
      </w:r>
      <w:r w:rsidRPr="00BE3673">
        <w:rPr>
          <w:rFonts w:ascii="Arial" w:hAnsi="Arial" w:cs="Arial"/>
          <w:sz w:val="22"/>
          <w:szCs w:val="22"/>
        </w:rPr>
        <w:t>-</w:t>
      </w:r>
      <w:r w:rsidRPr="00BE3673">
        <w:rPr>
          <w:rFonts w:ascii="Arial" w:hAnsi="Arial" w:cs="Arial"/>
          <w:spacing w:val="-1"/>
          <w:sz w:val="22"/>
          <w:szCs w:val="22"/>
        </w:rPr>
        <w:t xml:space="preserve"> </w:t>
      </w:r>
      <w:r>
        <w:rPr>
          <w:rFonts w:ascii="Arial" w:hAnsi="Arial" w:cs="Arial"/>
          <w:spacing w:val="-1"/>
          <w:sz w:val="22"/>
          <w:szCs w:val="22"/>
        </w:rPr>
        <w:t>Soldes intermédiaires de gestion (SIG</w:t>
      </w:r>
      <w:r w:rsidRPr="00C019B8">
        <w:rPr>
          <w:rFonts w:ascii="Arial" w:hAnsi="Arial" w:cs="Arial"/>
          <w:spacing w:val="-1"/>
          <w:sz w:val="22"/>
          <w:szCs w:val="22"/>
        </w:rPr>
        <w:t>)</w:t>
      </w:r>
      <w:r w:rsidRPr="00BE3673">
        <w:rPr>
          <w:rFonts w:ascii="Arial" w:hAnsi="Arial" w:cs="Arial"/>
          <w:sz w:val="22"/>
          <w:szCs w:val="22"/>
        </w:rPr>
        <w:tab/>
      </w:r>
      <w:r w:rsidRPr="00BE3673">
        <w:rPr>
          <w:rFonts w:ascii="Arial" w:hAnsi="Arial" w:cs="Arial"/>
          <w:sz w:val="22"/>
          <w:szCs w:val="22"/>
        </w:rPr>
        <w:tab/>
      </w:r>
      <w:r w:rsidRPr="00BE3673">
        <w:rPr>
          <w:rFonts w:ascii="Arial" w:hAnsi="Arial" w:cs="Arial"/>
          <w:spacing w:val="-1"/>
          <w:sz w:val="22"/>
          <w:szCs w:val="22"/>
        </w:rPr>
        <w:t xml:space="preserve">p </w:t>
      </w:r>
      <w:r>
        <w:rPr>
          <w:rFonts w:ascii="Arial" w:hAnsi="Arial" w:cs="Arial"/>
          <w:spacing w:val="-1"/>
          <w:sz w:val="22"/>
          <w:szCs w:val="22"/>
        </w:rPr>
        <w:t>13</w:t>
      </w:r>
    </w:p>
    <w:p w:rsidR="00805B27" w:rsidRPr="00BE3673" w:rsidRDefault="00805B27" w:rsidP="00F94749">
      <w:pPr>
        <w:shd w:val="clear" w:color="auto" w:fill="FFFFFF"/>
        <w:tabs>
          <w:tab w:val="left" w:leader="dot" w:pos="8774"/>
          <w:tab w:val="left" w:pos="9180"/>
        </w:tabs>
        <w:spacing w:before="60"/>
        <w:ind w:left="289"/>
        <w:rPr>
          <w:rFonts w:ascii="Arial" w:hAnsi="Arial" w:cs="Arial"/>
          <w:spacing w:val="-1"/>
          <w:sz w:val="22"/>
          <w:szCs w:val="22"/>
        </w:rPr>
      </w:pPr>
      <w:r w:rsidRPr="00BE3673">
        <w:rPr>
          <w:rFonts w:ascii="Arial" w:hAnsi="Arial" w:cs="Arial"/>
          <w:spacing w:val="-1"/>
          <w:sz w:val="22"/>
          <w:szCs w:val="22"/>
        </w:rPr>
        <w:t xml:space="preserve">Annexe </w:t>
      </w:r>
      <w:r w:rsidRPr="00BE3673">
        <w:rPr>
          <w:rFonts w:ascii="Arial" w:hAnsi="Arial" w:cs="Arial"/>
          <w:sz w:val="22"/>
          <w:szCs w:val="22"/>
        </w:rPr>
        <w:t>1</w:t>
      </w:r>
      <w:r>
        <w:rPr>
          <w:rFonts w:ascii="Arial" w:hAnsi="Arial" w:cs="Arial"/>
          <w:sz w:val="22"/>
          <w:szCs w:val="22"/>
        </w:rPr>
        <w:t>2</w:t>
      </w:r>
      <w:r w:rsidRPr="00BE3673">
        <w:rPr>
          <w:rFonts w:ascii="Arial" w:hAnsi="Arial" w:cs="Arial"/>
          <w:sz w:val="22"/>
          <w:szCs w:val="22"/>
        </w:rPr>
        <w:t xml:space="preserve"> -</w:t>
      </w:r>
      <w:r w:rsidRPr="00BE3673">
        <w:rPr>
          <w:rFonts w:ascii="Arial" w:hAnsi="Arial" w:cs="Arial"/>
          <w:spacing w:val="-1"/>
          <w:sz w:val="22"/>
          <w:szCs w:val="22"/>
        </w:rPr>
        <w:t xml:space="preserve"> </w:t>
      </w:r>
      <w:r>
        <w:rPr>
          <w:rFonts w:ascii="Arial" w:hAnsi="Arial" w:cs="Arial"/>
          <w:spacing w:val="-1"/>
          <w:sz w:val="22"/>
          <w:szCs w:val="22"/>
        </w:rPr>
        <w:t>Indicateurs de profitabilité du secteur d’activité</w:t>
      </w:r>
      <w:r w:rsidRPr="00BE3673">
        <w:rPr>
          <w:rFonts w:ascii="Arial" w:hAnsi="Arial" w:cs="Arial"/>
          <w:sz w:val="22"/>
          <w:szCs w:val="22"/>
        </w:rPr>
        <w:tab/>
      </w:r>
      <w:r w:rsidRPr="00BE3673">
        <w:rPr>
          <w:rFonts w:ascii="Arial" w:hAnsi="Arial" w:cs="Arial"/>
          <w:sz w:val="22"/>
          <w:szCs w:val="22"/>
        </w:rPr>
        <w:tab/>
      </w:r>
      <w:r w:rsidRPr="00BE3673">
        <w:rPr>
          <w:rFonts w:ascii="Arial" w:hAnsi="Arial" w:cs="Arial"/>
          <w:spacing w:val="-1"/>
          <w:sz w:val="22"/>
          <w:szCs w:val="22"/>
        </w:rPr>
        <w:t>p</w:t>
      </w:r>
      <w:r>
        <w:rPr>
          <w:rFonts w:ascii="Arial" w:hAnsi="Arial" w:cs="Arial"/>
          <w:spacing w:val="-1"/>
          <w:sz w:val="22"/>
          <w:szCs w:val="22"/>
        </w:rPr>
        <w:t xml:space="preserve"> 13</w:t>
      </w:r>
    </w:p>
    <w:p w:rsidR="00805B27" w:rsidRPr="00BE3673" w:rsidRDefault="00805B27" w:rsidP="002B77C7">
      <w:pPr>
        <w:pStyle w:val="Corpsdetexte2"/>
        <w:spacing w:before="0"/>
        <w:rPr>
          <w:rFonts w:ascii="Arial" w:hAnsi="Arial" w:cs="Arial"/>
          <w:sz w:val="22"/>
          <w:szCs w:val="22"/>
        </w:rPr>
      </w:pPr>
    </w:p>
    <w:p w:rsidR="00805B27" w:rsidRDefault="00805B27" w:rsidP="002B77C7">
      <w:pPr>
        <w:pStyle w:val="Corpsdetexte2"/>
        <w:spacing w:before="0"/>
        <w:rPr>
          <w:rFonts w:ascii="Arial" w:hAnsi="Arial" w:cs="Arial"/>
          <w:sz w:val="22"/>
          <w:szCs w:val="22"/>
        </w:rPr>
      </w:pPr>
    </w:p>
    <w:p w:rsidR="00805B27" w:rsidRPr="003D7CFF" w:rsidRDefault="00805B27" w:rsidP="002B77C7">
      <w:pPr>
        <w:pStyle w:val="Corpsdetexte2"/>
        <w:spacing w:before="0"/>
        <w:rPr>
          <w:rFonts w:ascii="Arial" w:hAnsi="Arial" w:cs="Arial"/>
          <w:sz w:val="22"/>
          <w:szCs w:val="22"/>
        </w:rPr>
      </w:pPr>
    </w:p>
    <w:p w:rsidR="00805B27" w:rsidRPr="003D7CFF" w:rsidRDefault="00805B27" w:rsidP="002B77C7">
      <w:pPr>
        <w:pStyle w:val="Corpsdetexte2"/>
        <w:spacing w:before="0"/>
        <w:rPr>
          <w:rFonts w:ascii="Arial" w:hAnsi="Arial" w:cs="Arial"/>
          <w:sz w:val="22"/>
          <w:szCs w:val="22"/>
        </w:rPr>
      </w:pPr>
    </w:p>
    <w:p w:rsidR="00805B27" w:rsidRPr="003D7CFF" w:rsidRDefault="00805B27" w:rsidP="00DC0290">
      <w:pPr>
        <w:pBdr>
          <w:top w:val="single" w:sz="4" w:space="1" w:color="auto"/>
          <w:left w:val="single" w:sz="4" w:space="4" w:color="auto"/>
          <w:bottom w:val="single" w:sz="4" w:space="1" w:color="auto"/>
          <w:right w:val="single" w:sz="4" w:space="4" w:color="auto"/>
        </w:pBdr>
        <w:shd w:val="clear" w:color="auto" w:fill="FFFFFF"/>
        <w:ind w:right="74"/>
        <w:jc w:val="center"/>
        <w:rPr>
          <w:rFonts w:ascii="Arial" w:hAnsi="Arial" w:cs="Arial"/>
          <w:b/>
          <w:bCs/>
          <w:sz w:val="22"/>
          <w:szCs w:val="22"/>
        </w:rPr>
      </w:pPr>
      <w:r w:rsidRPr="003D7CFF">
        <w:rPr>
          <w:rFonts w:ascii="Arial" w:hAnsi="Arial" w:cs="Arial"/>
          <w:b/>
          <w:bCs/>
          <w:sz w:val="22"/>
          <w:szCs w:val="22"/>
        </w:rPr>
        <w:t>AVERTISSEMENT</w:t>
      </w:r>
    </w:p>
    <w:p w:rsidR="00805B27" w:rsidRPr="003D7CFF" w:rsidRDefault="00805B27">
      <w:pPr>
        <w:pBdr>
          <w:top w:val="single" w:sz="4" w:space="1" w:color="auto"/>
          <w:left w:val="single" w:sz="4" w:space="4" w:color="auto"/>
          <w:bottom w:val="single" w:sz="4" w:space="1" w:color="auto"/>
          <w:right w:val="single" w:sz="4" w:space="4" w:color="auto"/>
        </w:pBdr>
        <w:shd w:val="clear" w:color="auto" w:fill="FFFFFF"/>
        <w:spacing w:before="14" w:after="187" w:line="250" w:lineRule="exact"/>
        <w:ind w:right="74"/>
        <w:jc w:val="both"/>
        <w:rPr>
          <w:rFonts w:ascii="Arial" w:hAnsi="Arial" w:cs="Arial"/>
          <w:sz w:val="22"/>
          <w:szCs w:val="22"/>
        </w:rPr>
      </w:pPr>
      <w:r w:rsidRPr="003D7CFF">
        <w:rPr>
          <w:rFonts w:ascii="Arial" w:hAnsi="Arial" w:cs="Arial"/>
          <w:spacing w:val="-1"/>
          <w:sz w:val="22"/>
          <w:szCs w:val="22"/>
        </w:rPr>
        <w:t xml:space="preserve">Si le texte du sujet, de ses questions ou de ses annexes, vous conduit à formuler une ou plusieurs hypothèses, il </w:t>
      </w:r>
      <w:r w:rsidRPr="003D7CFF">
        <w:rPr>
          <w:rFonts w:ascii="Arial" w:hAnsi="Arial" w:cs="Arial"/>
          <w:sz w:val="22"/>
          <w:szCs w:val="22"/>
        </w:rPr>
        <w:t>vous est demandé de la (ou de les) mentionner explicitement dans votre copie.</w:t>
      </w:r>
    </w:p>
    <w:p w:rsidR="00805B27" w:rsidRPr="003D7CFF" w:rsidRDefault="00805B27">
      <w:pPr>
        <w:shd w:val="clear" w:color="auto" w:fill="FFFFFF"/>
        <w:jc w:val="center"/>
        <w:rPr>
          <w:rFonts w:ascii="Arial" w:hAnsi="Arial" w:cs="Arial"/>
          <w:b/>
          <w:sz w:val="28"/>
        </w:rPr>
      </w:pPr>
      <w:bookmarkStart w:id="2" w:name="_GoBack"/>
      <w:bookmarkEnd w:id="2"/>
      <w:r w:rsidRPr="003D7CFF">
        <w:rPr>
          <w:rFonts w:ascii="Arial" w:hAnsi="Arial" w:cs="Arial"/>
          <w:b/>
          <w:sz w:val="28"/>
        </w:rPr>
        <w:br w:type="page"/>
      </w:r>
      <w:r w:rsidRPr="003D7CFF">
        <w:rPr>
          <w:rFonts w:ascii="Arial" w:hAnsi="Arial" w:cs="Arial"/>
          <w:b/>
          <w:sz w:val="28"/>
        </w:rPr>
        <w:lastRenderedPageBreak/>
        <w:t>SUJET</w:t>
      </w:r>
    </w:p>
    <w:p w:rsidR="00805B27" w:rsidRPr="003D7CFF" w:rsidRDefault="00805B27">
      <w:pPr>
        <w:shd w:val="clear" w:color="auto" w:fill="FFFFFF"/>
        <w:jc w:val="center"/>
        <w:rPr>
          <w:rFonts w:ascii="Arial" w:hAnsi="Arial" w:cs="Arial"/>
          <w:b/>
        </w:rPr>
      </w:pPr>
    </w:p>
    <w:p w:rsidR="00805B27" w:rsidRPr="003D7CFF" w:rsidRDefault="00805B27" w:rsidP="00365A2E">
      <w:pPr>
        <w:pStyle w:val="Style"/>
        <w:pBdr>
          <w:top w:val="single" w:sz="4" w:space="1" w:color="auto"/>
          <w:left w:val="single" w:sz="4" w:space="4" w:color="auto"/>
          <w:bottom w:val="single" w:sz="4" w:space="1" w:color="auto"/>
          <w:right w:val="single" w:sz="4" w:space="5" w:color="auto"/>
        </w:pBdr>
        <w:spacing w:line="254" w:lineRule="exact"/>
        <w:ind w:right="-1"/>
        <w:jc w:val="center"/>
        <w:rPr>
          <w:rFonts w:ascii="Arial" w:hAnsi="Arial" w:cs="Arial"/>
          <w:i/>
          <w:sz w:val="22"/>
          <w:szCs w:val="22"/>
        </w:rPr>
      </w:pPr>
      <w:r w:rsidRPr="003D7CFF">
        <w:rPr>
          <w:rFonts w:ascii="Arial" w:hAnsi="Arial" w:cs="Arial"/>
          <w:i/>
          <w:sz w:val="22"/>
          <w:szCs w:val="22"/>
        </w:rPr>
        <w:t xml:space="preserve">Il vous est demandé d'apporter un soin particulier à la présentation de votre copie. </w:t>
      </w:r>
    </w:p>
    <w:p w:rsidR="00805B27" w:rsidRPr="003D7CFF" w:rsidRDefault="00805B27" w:rsidP="00365A2E">
      <w:pPr>
        <w:pStyle w:val="Style"/>
        <w:pBdr>
          <w:top w:val="single" w:sz="4" w:space="1" w:color="auto"/>
          <w:left w:val="single" w:sz="4" w:space="4" w:color="auto"/>
          <w:bottom w:val="single" w:sz="4" w:space="1" w:color="auto"/>
          <w:right w:val="single" w:sz="4" w:space="5" w:color="auto"/>
        </w:pBdr>
        <w:spacing w:line="254" w:lineRule="exact"/>
        <w:ind w:right="-1"/>
        <w:jc w:val="center"/>
        <w:rPr>
          <w:rFonts w:ascii="Arial" w:hAnsi="Arial" w:cs="Arial"/>
          <w:i/>
          <w:sz w:val="22"/>
          <w:szCs w:val="22"/>
        </w:rPr>
      </w:pPr>
      <w:r w:rsidRPr="003D7CFF">
        <w:rPr>
          <w:rFonts w:ascii="Arial" w:hAnsi="Arial" w:cs="Arial"/>
          <w:i/>
          <w:sz w:val="22"/>
          <w:szCs w:val="22"/>
        </w:rPr>
        <w:t xml:space="preserve">Toute information calculée devra être justifiée. </w:t>
      </w:r>
    </w:p>
    <w:p w:rsidR="00805B27" w:rsidRPr="003D7CFF" w:rsidRDefault="00805B27" w:rsidP="00365A2E">
      <w:pPr>
        <w:pStyle w:val="Style"/>
        <w:pBdr>
          <w:top w:val="single" w:sz="4" w:space="1" w:color="auto"/>
          <w:left w:val="single" w:sz="4" w:space="4" w:color="auto"/>
          <w:bottom w:val="single" w:sz="4" w:space="1" w:color="auto"/>
          <w:right w:val="single" w:sz="4" w:space="5" w:color="auto"/>
        </w:pBdr>
        <w:spacing w:line="254" w:lineRule="exact"/>
        <w:ind w:right="-1"/>
        <w:jc w:val="center"/>
        <w:rPr>
          <w:rFonts w:ascii="Arial" w:hAnsi="Arial" w:cs="Arial"/>
          <w:i/>
          <w:sz w:val="22"/>
          <w:szCs w:val="22"/>
        </w:rPr>
      </w:pPr>
      <w:r w:rsidRPr="003D7CFF">
        <w:rPr>
          <w:rFonts w:ascii="Arial" w:hAnsi="Arial" w:cs="Arial"/>
          <w:i/>
          <w:sz w:val="22"/>
          <w:szCs w:val="22"/>
        </w:rPr>
        <w:t xml:space="preserve">Les écritures </w:t>
      </w:r>
      <w:r>
        <w:rPr>
          <w:rFonts w:ascii="Arial" w:hAnsi="Arial" w:cs="Arial"/>
          <w:i/>
          <w:sz w:val="22"/>
          <w:szCs w:val="22"/>
        </w:rPr>
        <w:t>comptables devront comporter le numéro</w:t>
      </w:r>
      <w:r w:rsidRPr="003D7CFF">
        <w:rPr>
          <w:rFonts w:ascii="Arial" w:hAnsi="Arial" w:cs="Arial"/>
          <w:i/>
          <w:sz w:val="22"/>
          <w:szCs w:val="22"/>
        </w:rPr>
        <w:t xml:space="preserve">, </w:t>
      </w:r>
      <w:r>
        <w:rPr>
          <w:rFonts w:ascii="Arial" w:hAnsi="Arial" w:cs="Arial"/>
          <w:i/>
          <w:sz w:val="22"/>
          <w:szCs w:val="22"/>
        </w:rPr>
        <w:t xml:space="preserve">l’intitulé des </w:t>
      </w:r>
      <w:r w:rsidRPr="003D7CFF">
        <w:rPr>
          <w:rFonts w:ascii="Arial" w:hAnsi="Arial" w:cs="Arial"/>
          <w:i/>
          <w:sz w:val="22"/>
          <w:szCs w:val="22"/>
        </w:rPr>
        <w:t>comptes et un libellé</w:t>
      </w:r>
      <w:r>
        <w:rPr>
          <w:rFonts w:ascii="Arial" w:hAnsi="Arial" w:cs="Arial"/>
          <w:i/>
          <w:sz w:val="22"/>
          <w:szCs w:val="22"/>
        </w:rPr>
        <w:t xml:space="preserve"> de l’écriture</w:t>
      </w:r>
      <w:r w:rsidRPr="003D7CFF">
        <w:rPr>
          <w:rFonts w:ascii="Arial" w:hAnsi="Arial" w:cs="Arial"/>
          <w:i/>
          <w:sz w:val="22"/>
          <w:szCs w:val="22"/>
        </w:rPr>
        <w:t>.</w:t>
      </w:r>
    </w:p>
    <w:p w:rsidR="00805B27" w:rsidRDefault="00805B27" w:rsidP="00C01A3D">
      <w:pPr>
        <w:ind w:left="57" w:right="57"/>
        <w:jc w:val="both"/>
        <w:rPr>
          <w:rFonts w:ascii="Arial" w:hAnsi="Arial" w:cs="Arial"/>
        </w:rPr>
      </w:pPr>
    </w:p>
    <w:p w:rsidR="00805B27" w:rsidRDefault="00805B27" w:rsidP="00386567">
      <w:pPr>
        <w:widowControl w:val="0"/>
        <w:pBdr>
          <w:top w:val="single" w:sz="4" w:space="1" w:color="auto"/>
          <w:left w:val="single" w:sz="4" w:space="4" w:color="auto"/>
          <w:bottom w:val="single" w:sz="4" w:space="1" w:color="auto"/>
          <w:right w:val="single" w:sz="4" w:space="4" w:color="auto"/>
        </w:pBdr>
        <w:shd w:val="clear" w:color="auto" w:fill="FFFFFF"/>
        <w:tabs>
          <w:tab w:val="left" w:pos="355"/>
        </w:tabs>
        <w:autoSpaceDE w:val="0"/>
        <w:autoSpaceDN w:val="0"/>
        <w:adjustRightInd w:val="0"/>
        <w:spacing w:line="269" w:lineRule="exact"/>
        <w:jc w:val="center"/>
        <w:rPr>
          <w:rFonts w:ascii="Arial" w:hAnsi="Arial" w:cs="Arial"/>
          <w:b/>
          <w:sz w:val="28"/>
          <w:szCs w:val="28"/>
        </w:rPr>
      </w:pPr>
    </w:p>
    <w:p w:rsidR="00805B27" w:rsidRDefault="00805B27" w:rsidP="00365A2E">
      <w:pPr>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269" w:lineRule="exact"/>
        <w:jc w:val="center"/>
        <w:rPr>
          <w:rFonts w:ascii="Arial" w:hAnsi="Arial" w:cs="Arial"/>
          <w:b/>
          <w:sz w:val="28"/>
          <w:szCs w:val="28"/>
        </w:rPr>
      </w:pPr>
      <w:r w:rsidRPr="003D7CFF">
        <w:rPr>
          <w:rFonts w:ascii="Arial" w:hAnsi="Arial" w:cs="Arial"/>
          <w:b/>
          <w:sz w:val="28"/>
          <w:szCs w:val="28"/>
        </w:rPr>
        <w:t>PREMIÈRE PARTIE</w:t>
      </w:r>
      <w:r>
        <w:rPr>
          <w:rFonts w:ascii="Arial" w:hAnsi="Arial" w:cs="Arial"/>
          <w:b/>
          <w:sz w:val="28"/>
          <w:szCs w:val="28"/>
        </w:rPr>
        <w:t xml:space="preserve"> </w:t>
      </w:r>
    </w:p>
    <w:p w:rsidR="00805B27" w:rsidRPr="0047655E" w:rsidRDefault="00805B27" w:rsidP="00386567">
      <w:pPr>
        <w:widowControl w:val="0"/>
        <w:pBdr>
          <w:top w:val="single" w:sz="4" w:space="1" w:color="auto"/>
          <w:left w:val="single" w:sz="4" w:space="4" w:color="auto"/>
          <w:bottom w:val="single" w:sz="4" w:space="1" w:color="auto"/>
          <w:right w:val="single" w:sz="4" w:space="4" w:color="auto"/>
        </w:pBdr>
        <w:shd w:val="clear" w:color="auto" w:fill="FFFFFF"/>
        <w:tabs>
          <w:tab w:val="left" w:pos="355"/>
        </w:tabs>
        <w:autoSpaceDE w:val="0"/>
        <w:autoSpaceDN w:val="0"/>
        <w:adjustRightInd w:val="0"/>
        <w:spacing w:line="269" w:lineRule="exact"/>
        <w:jc w:val="center"/>
        <w:rPr>
          <w:rFonts w:ascii="Arial" w:hAnsi="Arial" w:cs="Arial"/>
          <w:b/>
          <w:sz w:val="28"/>
          <w:szCs w:val="28"/>
        </w:rPr>
      </w:pPr>
    </w:p>
    <w:p w:rsidR="00805B27" w:rsidRDefault="006E6D6A">
      <w:pPr>
        <w:jc w:val="both"/>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6" type="#_x0000_t75" style="position:absolute;left:0;text-align:left;margin-left:.15pt;margin-top:11.55pt;width:59.7pt;height:73.85pt;z-index:1;visibility:visible">
            <v:imagedata r:id="rId7" o:title=""/>
            <w10:wrap type="square"/>
          </v:shape>
        </w:pict>
      </w:r>
    </w:p>
    <w:p w:rsidR="00805B27" w:rsidRDefault="006E6D6A" w:rsidP="00386567">
      <w:pPr>
        <w:pStyle w:val="Default"/>
        <w:tabs>
          <w:tab w:val="left" w:pos="1035"/>
          <w:tab w:val="center" w:pos="5032"/>
        </w:tabs>
        <w:jc w:val="both"/>
        <w:rPr>
          <w:rFonts w:ascii="Arial" w:hAnsi="Arial" w:cs="Arial"/>
          <w:sz w:val="22"/>
          <w:szCs w:val="22"/>
        </w:rPr>
      </w:pPr>
      <w:r>
        <w:rPr>
          <w:noProof/>
        </w:rPr>
        <w:pict>
          <v:shape id="Image 6" o:spid="_x0000_s1027" type="#_x0000_t75" style="position:absolute;left:0;text-align:left;margin-left:335.7pt;margin-top:0;width:102.9pt;height:70.65pt;z-index:2;visibility:visible">
            <v:imagedata r:id="rId8" o:title=""/>
            <w10:wrap type="square"/>
          </v:shape>
        </w:pict>
      </w:r>
    </w:p>
    <w:p w:rsidR="00805B27" w:rsidRPr="00906B07" w:rsidRDefault="00805B27" w:rsidP="00D41E46">
      <w:pPr>
        <w:pStyle w:val="Default"/>
        <w:tabs>
          <w:tab w:val="left" w:pos="1035"/>
          <w:tab w:val="center" w:pos="5032"/>
        </w:tabs>
        <w:spacing w:before="120"/>
        <w:jc w:val="both"/>
        <w:rPr>
          <w:rFonts w:ascii="Arial" w:hAnsi="Arial" w:cs="Arial"/>
          <w:sz w:val="22"/>
          <w:szCs w:val="22"/>
        </w:rPr>
      </w:pPr>
      <w:r w:rsidRPr="00906B07">
        <w:rPr>
          <w:rFonts w:ascii="Arial" w:hAnsi="Arial" w:cs="Arial"/>
          <w:sz w:val="22"/>
          <w:szCs w:val="22"/>
        </w:rPr>
        <w:t>Le groupe C</w:t>
      </w:r>
      <w:r>
        <w:rPr>
          <w:rFonts w:ascii="Arial" w:hAnsi="Arial" w:cs="Arial"/>
          <w:sz w:val="22"/>
          <w:szCs w:val="22"/>
        </w:rPr>
        <w:t>ycleurope</w:t>
      </w:r>
      <w:r w:rsidRPr="00906B07">
        <w:rPr>
          <w:rFonts w:ascii="Arial" w:hAnsi="Arial" w:cs="Arial"/>
          <w:sz w:val="22"/>
          <w:szCs w:val="22"/>
        </w:rPr>
        <w:t xml:space="preserve"> est créateur, fabricant et distributeur de ses marques.</w:t>
      </w:r>
      <w:r>
        <w:rPr>
          <w:rFonts w:ascii="Arial" w:hAnsi="Arial" w:cs="Arial"/>
          <w:sz w:val="22"/>
          <w:szCs w:val="22"/>
        </w:rPr>
        <w:t xml:space="preserve"> </w:t>
      </w:r>
      <w:r w:rsidRPr="00906B07">
        <w:rPr>
          <w:rFonts w:ascii="Arial" w:hAnsi="Arial" w:cs="Arial"/>
          <w:sz w:val="22"/>
          <w:szCs w:val="22"/>
        </w:rPr>
        <w:t xml:space="preserve">Il produit à travers ses </w:t>
      </w:r>
      <w:r>
        <w:rPr>
          <w:rFonts w:ascii="Arial" w:hAnsi="Arial" w:cs="Arial"/>
          <w:sz w:val="22"/>
          <w:szCs w:val="22"/>
        </w:rPr>
        <w:t>trois</w:t>
      </w:r>
      <w:r w:rsidRPr="00906B07">
        <w:rPr>
          <w:rFonts w:ascii="Arial" w:hAnsi="Arial" w:cs="Arial"/>
          <w:sz w:val="22"/>
          <w:szCs w:val="22"/>
        </w:rPr>
        <w:t xml:space="preserve"> unités d</w:t>
      </w:r>
      <w:r>
        <w:rPr>
          <w:rFonts w:ascii="Arial" w:hAnsi="Arial" w:cs="Arial"/>
          <w:sz w:val="22"/>
          <w:szCs w:val="22"/>
        </w:rPr>
        <w:t>e production en Europe plus d’un million de</w:t>
      </w:r>
      <w:r w:rsidRPr="00906B07">
        <w:rPr>
          <w:rFonts w:ascii="Arial" w:hAnsi="Arial" w:cs="Arial"/>
          <w:sz w:val="22"/>
          <w:szCs w:val="22"/>
        </w:rPr>
        <w:t xml:space="preserve"> vélos</w:t>
      </w:r>
      <w:r>
        <w:rPr>
          <w:rFonts w:ascii="Arial" w:hAnsi="Arial" w:cs="Arial"/>
          <w:sz w:val="22"/>
          <w:szCs w:val="22"/>
        </w:rPr>
        <w:t xml:space="preserve"> (Electrique, Ville, Trekking, </w:t>
      </w:r>
      <w:r w:rsidRPr="00906B07">
        <w:rPr>
          <w:rFonts w:ascii="Arial" w:hAnsi="Arial" w:cs="Arial"/>
          <w:sz w:val="22"/>
          <w:szCs w:val="22"/>
        </w:rPr>
        <w:t xml:space="preserve">VTT, Course, BMX, </w:t>
      </w:r>
      <w:proofErr w:type="gramStart"/>
      <w:r w:rsidRPr="00906B07">
        <w:rPr>
          <w:rFonts w:ascii="Arial" w:hAnsi="Arial" w:cs="Arial"/>
          <w:sz w:val="22"/>
          <w:szCs w:val="22"/>
        </w:rPr>
        <w:t>Fitness....</w:t>
      </w:r>
      <w:proofErr w:type="gramEnd"/>
      <w:r>
        <w:rPr>
          <w:rFonts w:ascii="Arial" w:hAnsi="Arial" w:cs="Arial"/>
          <w:sz w:val="22"/>
          <w:szCs w:val="22"/>
        </w:rPr>
        <w:t>) par an.</w:t>
      </w:r>
    </w:p>
    <w:p w:rsidR="00805B27" w:rsidRDefault="00805B27" w:rsidP="00906B07">
      <w:pPr>
        <w:pStyle w:val="Default"/>
        <w:tabs>
          <w:tab w:val="left" w:pos="1035"/>
          <w:tab w:val="center" w:pos="5032"/>
        </w:tabs>
        <w:jc w:val="both"/>
        <w:rPr>
          <w:rFonts w:ascii="Arial" w:hAnsi="Arial" w:cs="Arial"/>
          <w:sz w:val="22"/>
          <w:szCs w:val="22"/>
        </w:rPr>
      </w:pPr>
    </w:p>
    <w:p w:rsidR="00805B27" w:rsidRPr="00906B07" w:rsidRDefault="00805B27" w:rsidP="00386567">
      <w:pPr>
        <w:pStyle w:val="Default"/>
        <w:tabs>
          <w:tab w:val="left" w:pos="1035"/>
          <w:tab w:val="center" w:pos="5032"/>
        </w:tabs>
        <w:spacing w:after="180"/>
        <w:jc w:val="both"/>
        <w:rPr>
          <w:rFonts w:ascii="Arial" w:hAnsi="Arial" w:cs="Arial"/>
          <w:sz w:val="22"/>
          <w:szCs w:val="22"/>
        </w:rPr>
      </w:pPr>
      <w:r w:rsidRPr="00906B07">
        <w:rPr>
          <w:rFonts w:ascii="Arial" w:hAnsi="Arial" w:cs="Arial"/>
          <w:sz w:val="22"/>
          <w:szCs w:val="22"/>
        </w:rPr>
        <w:t xml:space="preserve">Un site de production </w:t>
      </w:r>
      <w:r>
        <w:rPr>
          <w:rFonts w:ascii="Arial" w:hAnsi="Arial" w:cs="Arial"/>
          <w:sz w:val="22"/>
          <w:szCs w:val="22"/>
        </w:rPr>
        <w:t xml:space="preserve">(Cycleurope Industrie SAS) </w:t>
      </w:r>
      <w:r w:rsidRPr="00906B07">
        <w:rPr>
          <w:rFonts w:ascii="Arial" w:hAnsi="Arial" w:cs="Arial"/>
          <w:sz w:val="22"/>
          <w:szCs w:val="22"/>
        </w:rPr>
        <w:t xml:space="preserve">est implanté en </w:t>
      </w:r>
      <w:r>
        <w:rPr>
          <w:rFonts w:ascii="Arial" w:hAnsi="Arial" w:cs="Arial"/>
          <w:sz w:val="22"/>
          <w:szCs w:val="22"/>
        </w:rPr>
        <w:t>France</w:t>
      </w:r>
      <w:r w:rsidRPr="00906B07">
        <w:rPr>
          <w:rFonts w:ascii="Arial" w:hAnsi="Arial" w:cs="Arial"/>
          <w:sz w:val="22"/>
          <w:szCs w:val="22"/>
        </w:rPr>
        <w:t xml:space="preserve"> à Romilly-sur-Seine</w:t>
      </w:r>
      <w:r>
        <w:rPr>
          <w:rFonts w:ascii="Arial" w:hAnsi="Arial" w:cs="Arial"/>
          <w:sz w:val="22"/>
          <w:szCs w:val="22"/>
        </w:rPr>
        <w:t xml:space="preserve"> dans l’Aube</w:t>
      </w:r>
      <w:r w:rsidRPr="00906B07">
        <w:rPr>
          <w:rFonts w:ascii="Arial" w:hAnsi="Arial" w:cs="Arial"/>
          <w:sz w:val="22"/>
          <w:szCs w:val="22"/>
        </w:rPr>
        <w:t>.</w:t>
      </w:r>
      <w:r>
        <w:rPr>
          <w:rFonts w:ascii="Arial" w:hAnsi="Arial" w:cs="Arial"/>
          <w:sz w:val="22"/>
          <w:szCs w:val="22"/>
        </w:rPr>
        <w:t xml:space="preserve"> Le site de Romilly-sur-Seine</w:t>
      </w:r>
      <w:r w:rsidRPr="00906B07">
        <w:rPr>
          <w:rFonts w:ascii="Arial" w:hAnsi="Arial" w:cs="Arial"/>
          <w:sz w:val="22"/>
          <w:szCs w:val="22"/>
        </w:rPr>
        <w:t xml:space="preserve"> conçoit et fabrique les vélos </w:t>
      </w:r>
      <w:r>
        <w:rPr>
          <w:rFonts w:ascii="Arial" w:hAnsi="Arial" w:cs="Arial"/>
          <w:sz w:val="22"/>
          <w:szCs w:val="22"/>
        </w:rPr>
        <w:t xml:space="preserve">de marque </w:t>
      </w:r>
      <w:r w:rsidRPr="00906B07">
        <w:rPr>
          <w:rFonts w:ascii="Arial" w:hAnsi="Arial" w:cs="Arial"/>
          <w:sz w:val="22"/>
          <w:szCs w:val="22"/>
        </w:rPr>
        <w:t xml:space="preserve">Gitane, </w:t>
      </w:r>
      <w:proofErr w:type="spellStart"/>
      <w:r w:rsidRPr="00906B07">
        <w:rPr>
          <w:rFonts w:ascii="Arial" w:hAnsi="Arial" w:cs="Arial"/>
          <w:sz w:val="22"/>
          <w:szCs w:val="22"/>
        </w:rPr>
        <w:t>Definitive</w:t>
      </w:r>
      <w:proofErr w:type="spellEnd"/>
      <w:r w:rsidRPr="00906B07">
        <w:rPr>
          <w:rFonts w:ascii="Arial" w:hAnsi="Arial" w:cs="Arial"/>
          <w:sz w:val="22"/>
          <w:szCs w:val="22"/>
        </w:rPr>
        <w:t xml:space="preserve">, Peugeot et </w:t>
      </w:r>
      <w:proofErr w:type="spellStart"/>
      <w:r w:rsidRPr="00906B07">
        <w:rPr>
          <w:rFonts w:ascii="Arial" w:hAnsi="Arial" w:cs="Arial"/>
          <w:sz w:val="22"/>
          <w:szCs w:val="22"/>
        </w:rPr>
        <w:t>Puch</w:t>
      </w:r>
      <w:proofErr w:type="spellEnd"/>
      <w:r w:rsidRPr="00906B07">
        <w:rPr>
          <w:rFonts w:ascii="Arial" w:hAnsi="Arial" w:cs="Arial"/>
          <w:sz w:val="22"/>
          <w:szCs w:val="22"/>
        </w:rPr>
        <w:t xml:space="preserve">. </w:t>
      </w:r>
      <w:r>
        <w:rPr>
          <w:rFonts w:ascii="Arial" w:hAnsi="Arial" w:cs="Arial"/>
          <w:sz w:val="22"/>
          <w:szCs w:val="22"/>
        </w:rPr>
        <w:t>Cette PME emploie</w:t>
      </w:r>
      <w:r w:rsidRPr="00906B07">
        <w:rPr>
          <w:rFonts w:ascii="Arial" w:hAnsi="Arial" w:cs="Arial"/>
          <w:sz w:val="22"/>
          <w:szCs w:val="22"/>
        </w:rPr>
        <w:t xml:space="preserve"> près de 250 </w:t>
      </w:r>
      <w:r>
        <w:rPr>
          <w:rFonts w:ascii="Arial" w:hAnsi="Arial" w:cs="Arial"/>
          <w:sz w:val="22"/>
          <w:szCs w:val="22"/>
        </w:rPr>
        <w:t>salariés</w:t>
      </w:r>
      <w:r w:rsidRPr="00906B07">
        <w:rPr>
          <w:rFonts w:ascii="Arial" w:hAnsi="Arial" w:cs="Arial"/>
          <w:sz w:val="22"/>
          <w:szCs w:val="22"/>
        </w:rPr>
        <w:t xml:space="preserve"> qui </w:t>
      </w:r>
      <w:r>
        <w:rPr>
          <w:rFonts w:ascii="Arial" w:hAnsi="Arial" w:cs="Arial"/>
          <w:sz w:val="22"/>
          <w:szCs w:val="22"/>
        </w:rPr>
        <w:t>fabriquent et assemblent plus</w:t>
      </w:r>
      <w:r w:rsidRPr="00906B07">
        <w:rPr>
          <w:rFonts w:ascii="Arial" w:hAnsi="Arial" w:cs="Arial"/>
          <w:sz w:val="22"/>
          <w:szCs w:val="22"/>
        </w:rPr>
        <w:t xml:space="preserve"> de 1 000 </w:t>
      </w:r>
      <w:r>
        <w:rPr>
          <w:rFonts w:ascii="Arial" w:hAnsi="Arial" w:cs="Arial"/>
          <w:sz w:val="22"/>
          <w:szCs w:val="22"/>
        </w:rPr>
        <w:t>vélos par jour</w:t>
      </w:r>
      <w:r w:rsidRPr="00906B07">
        <w:rPr>
          <w:rFonts w:ascii="Arial" w:hAnsi="Arial" w:cs="Arial"/>
          <w:sz w:val="22"/>
          <w:szCs w:val="22"/>
        </w:rPr>
        <w:t>.</w:t>
      </w:r>
      <w:r>
        <w:rPr>
          <w:rFonts w:ascii="Arial" w:hAnsi="Arial" w:cs="Arial"/>
          <w:sz w:val="22"/>
          <w:szCs w:val="22"/>
        </w:rPr>
        <w:t xml:space="preserve"> </w:t>
      </w:r>
    </w:p>
    <w:p w:rsidR="00805B27" w:rsidRDefault="00805B27" w:rsidP="00386567">
      <w:pPr>
        <w:pStyle w:val="Default"/>
        <w:tabs>
          <w:tab w:val="left" w:pos="1035"/>
          <w:tab w:val="center" w:pos="5032"/>
        </w:tabs>
        <w:spacing w:after="60"/>
        <w:jc w:val="both"/>
        <w:rPr>
          <w:rFonts w:ascii="Arial" w:hAnsi="Arial" w:cs="Arial"/>
          <w:sz w:val="22"/>
          <w:szCs w:val="22"/>
        </w:rPr>
      </w:pPr>
      <w:r>
        <w:rPr>
          <w:rFonts w:ascii="Arial" w:hAnsi="Arial" w:cs="Arial"/>
          <w:sz w:val="22"/>
          <w:szCs w:val="22"/>
        </w:rPr>
        <w:t xml:space="preserve">Les vélos sont vendus et expédiés depuis le site de Romilly-sur-Seine aux différents clients : </w:t>
      </w:r>
    </w:p>
    <w:p w:rsidR="00805B27" w:rsidRDefault="00805B27" w:rsidP="00F624F1">
      <w:pPr>
        <w:pStyle w:val="Default"/>
        <w:numPr>
          <w:ilvl w:val="0"/>
          <w:numId w:val="3"/>
        </w:numPr>
        <w:tabs>
          <w:tab w:val="left" w:pos="709"/>
          <w:tab w:val="center" w:pos="5032"/>
        </w:tabs>
        <w:spacing w:after="60"/>
        <w:jc w:val="both"/>
        <w:rPr>
          <w:rFonts w:ascii="Arial" w:hAnsi="Arial" w:cs="Arial"/>
          <w:sz w:val="22"/>
          <w:szCs w:val="22"/>
        </w:rPr>
      </w:pPr>
      <w:proofErr w:type="gramStart"/>
      <w:r w:rsidRPr="007A07DD">
        <w:rPr>
          <w:rFonts w:ascii="Arial" w:hAnsi="Arial" w:cs="Arial"/>
          <w:sz w:val="22"/>
          <w:szCs w:val="22"/>
        </w:rPr>
        <w:t>des</w:t>
      </w:r>
      <w:proofErr w:type="gramEnd"/>
      <w:r w:rsidRPr="007A07DD">
        <w:rPr>
          <w:rFonts w:ascii="Arial" w:hAnsi="Arial" w:cs="Arial"/>
          <w:sz w:val="22"/>
          <w:szCs w:val="22"/>
        </w:rPr>
        <w:t xml:space="preserve"> détaillants</w:t>
      </w:r>
      <w:r>
        <w:rPr>
          <w:rFonts w:ascii="Arial" w:hAnsi="Arial" w:cs="Arial"/>
          <w:sz w:val="22"/>
          <w:szCs w:val="22"/>
        </w:rPr>
        <w:t xml:space="preserve"> : les magasins </w:t>
      </w:r>
      <w:r w:rsidRPr="003F797A">
        <w:rPr>
          <w:rFonts w:ascii="Arial" w:hAnsi="Arial" w:cs="Arial"/>
          <w:sz w:val="22"/>
          <w:szCs w:val="22"/>
        </w:rPr>
        <w:t>V</w:t>
      </w:r>
      <w:r>
        <w:rPr>
          <w:rFonts w:ascii="Arial" w:hAnsi="Arial" w:cs="Arial"/>
          <w:sz w:val="22"/>
          <w:szCs w:val="22"/>
        </w:rPr>
        <w:t>élo</w:t>
      </w:r>
      <w:r w:rsidRPr="003F797A">
        <w:rPr>
          <w:rFonts w:ascii="Arial" w:hAnsi="Arial" w:cs="Arial"/>
          <w:sz w:val="22"/>
          <w:szCs w:val="22"/>
        </w:rPr>
        <w:t xml:space="preserve"> &amp; O</w:t>
      </w:r>
      <w:r>
        <w:rPr>
          <w:rFonts w:ascii="Arial" w:hAnsi="Arial" w:cs="Arial"/>
          <w:sz w:val="22"/>
          <w:szCs w:val="22"/>
        </w:rPr>
        <w:t>xygène</w:t>
      </w:r>
      <w:r w:rsidRPr="003F797A">
        <w:rPr>
          <w:rFonts w:ascii="Arial" w:hAnsi="Arial" w:cs="Arial"/>
          <w:sz w:val="22"/>
          <w:szCs w:val="22"/>
        </w:rPr>
        <w:t xml:space="preserve"> </w:t>
      </w:r>
      <w:r>
        <w:rPr>
          <w:rFonts w:ascii="Arial" w:hAnsi="Arial" w:cs="Arial"/>
          <w:sz w:val="22"/>
          <w:szCs w:val="22"/>
        </w:rPr>
        <w:t>qui sont l</w:t>
      </w:r>
      <w:r w:rsidRPr="003F797A">
        <w:rPr>
          <w:rFonts w:ascii="Arial" w:hAnsi="Arial" w:cs="Arial"/>
          <w:sz w:val="22"/>
          <w:szCs w:val="22"/>
        </w:rPr>
        <w:t>a propre enseigne de distribution</w:t>
      </w:r>
      <w:r>
        <w:rPr>
          <w:rFonts w:ascii="Arial" w:hAnsi="Arial" w:cs="Arial"/>
          <w:sz w:val="22"/>
          <w:szCs w:val="22"/>
        </w:rPr>
        <w:t xml:space="preserve"> de Cycleurope, des magasins de vélos indépendants, des</w:t>
      </w:r>
      <w:r w:rsidRPr="003F797A">
        <w:rPr>
          <w:rFonts w:ascii="Arial" w:hAnsi="Arial" w:cs="Arial"/>
          <w:sz w:val="22"/>
          <w:szCs w:val="22"/>
        </w:rPr>
        <w:t xml:space="preserve"> </w:t>
      </w:r>
      <w:r>
        <w:rPr>
          <w:rFonts w:ascii="Arial" w:hAnsi="Arial" w:cs="Arial"/>
          <w:sz w:val="22"/>
          <w:szCs w:val="22"/>
        </w:rPr>
        <w:t>grandes surfaces spécialisées dans le sport (ex : Intersport) ;</w:t>
      </w:r>
    </w:p>
    <w:p w:rsidR="00805B27" w:rsidRPr="00D91C3D" w:rsidRDefault="00805B27" w:rsidP="00F624F1">
      <w:pPr>
        <w:pStyle w:val="Default"/>
        <w:numPr>
          <w:ilvl w:val="0"/>
          <w:numId w:val="3"/>
        </w:numPr>
        <w:tabs>
          <w:tab w:val="left" w:pos="709"/>
          <w:tab w:val="center" w:pos="5032"/>
        </w:tabs>
        <w:spacing w:after="180"/>
        <w:ind w:left="714" w:hanging="357"/>
        <w:jc w:val="both"/>
        <w:rPr>
          <w:rFonts w:ascii="Arial" w:hAnsi="Arial" w:cs="Arial"/>
          <w:sz w:val="22"/>
          <w:szCs w:val="22"/>
        </w:rPr>
      </w:pPr>
      <w:proofErr w:type="gramStart"/>
      <w:r w:rsidRPr="007A07DD">
        <w:rPr>
          <w:rFonts w:ascii="Arial" w:hAnsi="Arial" w:cs="Arial"/>
          <w:sz w:val="22"/>
          <w:szCs w:val="22"/>
        </w:rPr>
        <w:t>des</w:t>
      </w:r>
      <w:proofErr w:type="gramEnd"/>
      <w:r>
        <w:rPr>
          <w:rFonts w:ascii="Arial" w:hAnsi="Arial" w:cs="Arial"/>
          <w:sz w:val="22"/>
          <w:szCs w:val="22"/>
        </w:rPr>
        <w:t xml:space="preserve"> organisations importantes appelées « Grands comptes » : La Poste (Cycleurope fabrique les vélos des facteurs), des mairies (ex : Cycleurope fabrique les vélos « </w:t>
      </w:r>
      <w:proofErr w:type="spellStart"/>
      <w:r>
        <w:rPr>
          <w:rFonts w:ascii="Arial" w:hAnsi="Arial" w:cs="Arial"/>
          <w:sz w:val="22"/>
          <w:szCs w:val="22"/>
        </w:rPr>
        <w:t>Pibal</w:t>
      </w:r>
      <w:proofErr w:type="spellEnd"/>
      <w:r>
        <w:rPr>
          <w:rFonts w:ascii="Arial" w:hAnsi="Arial" w:cs="Arial"/>
          <w:sz w:val="22"/>
          <w:szCs w:val="22"/>
        </w:rPr>
        <w:t> » de la ville de Bordeaux…)…</w:t>
      </w:r>
    </w:p>
    <w:p w:rsidR="00805B27" w:rsidRDefault="00805B27" w:rsidP="00386567">
      <w:pPr>
        <w:pStyle w:val="Default"/>
        <w:tabs>
          <w:tab w:val="left" w:pos="1035"/>
          <w:tab w:val="center" w:pos="5032"/>
        </w:tabs>
        <w:spacing w:after="180"/>
        <w:jc w:val="both"/>
        <w:rPr>
          <w:rFonts w:ascii="Arial" w:hAnsi="Arial" w:cs="Arial"/>
          <w:sz w:val="22"/>
          <w:szCs w:val="22"/>
        </w:rPr>
      </w:pPr>
      <w:r>
        <w:rPr>
          <w:rFonts w:ascii="Arial" w:hAnsi="Arial" w:cs="Arial"/>
          <w:sz w:val="22"/>
          <w:szCs w:val="22"/>
        </w:rPr>
        <w:t>À côté de cette activité industrielle, qui représente la part la plus importante de son chiffre d’affaires, Cycleurope Industrie SAS a une activité commerciale de vente de pièces et accessoires (selles, roues, casques, maillots…).</w:t>
      </w:r>
    </w:p>
    <w:p w:rsidR="00805B27" w:rsidRDefault="00805B27" w:rsidP="00386567">
      <w:pPr>
        <w:pStyle w:val="Default"/>
        <w:tabs>
          <w:tab w:val="left" w:pos="1035"/>
          <w:tab w:val="center" w:pos="5032"/>
        </w:tabs>
        <w:spacing w:after="180"/>
        <w:jc w:val="both"/>
        <w:rPr>
          <w:rFonts w:ascii="Arial" w:hAnsi="Arial" w:cs="Arial"/>
          <w:sz w:val="22"/>
          <w:szCs w:val="22"/>
        </w:rPr>
      </w:pPr>
      <w:r>
        <w:rPr>
          <w:rFonts w:ascii="Arial" w:hAnsi="Arial" w:cs="Arial"/>
          <w:sz w:val="22"/>
          <w:szCs w:val="22"/>
        </w:rPr>
        <w:t xml:space="preserve">Cycleurope Industrie SAS utilise un progiciel de gestion intégré, le PGI </w:t>
      </w:r>
      <w:proofErr w:type="spellStart"/>
      <w:r>
        <w:rPr>
          <w:rFonts w:ascii="Arial" w:hAnsi="Arial" w:cs="Arial"/>
          <w:sz w:val="22"/>
          <w:szCs w:val="22"/>
        </w:rPr>
        <w:t>Movex</w:t>
      </w:r>
      <w:proofErr w:type="spellEnd"/>
      <w:r>
        <w:rPr>
          <w:rFonts w:ascii="Arial" w:hAnsi="Arial" w:cs="Arial"/>
          <w:sz w:val="22"/>
          <w:szCs w:val="22"/>
        </w:rPr>
        <w:t>. Ce dernier est utilisé pour assurer la gestion des approvisionnements, de la production, des ventes, des stocks. Un module comptable est également utilisé. Il est donc l’élément central de son système d’information en assurant l’efficacité et la fiabilité de ce dernier, contribuant ainsi à faire de Cycleurope une entreprise performante.</w:t>
      </w:r>
    </w:p>
    <w:p w:rsidR="00805B27" w:rsidRDefault="00805B27" w:rsidP="00386567">
      <w:pPr>
        <w:pStyle w:val="Default"/>
        <w:tabs>
          <w:tab w:val="left" w:pos="1035"/>
          <w:tab w:val="center" w:pos="5032"/>
        </w:tabs>
        <w:spacing w:after="180"/>
        <w:jc w:val="both"/>
        <w:rPr>
          <w:rFonts w:ascii="Arial" w:hAnsi="Arial" w:cs="Arial"/>
          <w:sz w:val="22"/>
          <w:szCs w:val="22"/>
        </w:rPr>
      </w:pPr>
      <w:r>
        <w:rPr>
          <w:rFonts w:ascii="Arial" w:hAnsi="Arial" w:cs="Arial"/>
          <w:sz w:val="22"/>
          <w:szCs w:val="22"/>
        </w:rPr>
        <w:t>Cette recherche de performance passe également par une politique d’investissement ciblée favorisant la productivité du site de Romilly. À ce titre, et pour vérifier l’efficacité de ses décisions, Cycleurope procède à un suivi d’indicateurs notamment dans le domaine financier.</w:t>
      </w:r>
    </w:p>
    <w:p w:rsidR="001661C8" w:rsidRDefault="00805B27" w:rsidP="00944840">
      <w:pPr>
        <w:pStyle w:val="Default"/>
        <w:tabs>
          <w:tab w:val="left" w:pos="1035"/>
          <w:tab w:val="center" w:pos="5032"/>
        </w:tabs>
        <w:jc w:val="both"/>
        <w:rPr>
          <w:rFonts w:ascii="Arial" w:hAnsi="Arial" w:cs="Arial"/>
          <w:sz w:val="22"/>
          <w:szCs w:val="22"/>
        </w:rPr>
      </w:pPr>
      <w:r>
        <w:rPr>
          <w:rFonts w:ascii="Arial" w:hAnsi="Arial" w:cs="Arial"/>
          <w:sz w:val="22"/>
          <w:szCs w:val="22"/>
        </w:rPr>
        <w:t>L’exercice comptable de Cycleurope Industrie SAS correspond à l’année civile et l’ensemble de ses opérations est soumis au taux de TVA normal de 20%.</w:t>
      </w:r>
    </w:p>
    <w:p w:rsidR="00805B27" w:rsidRPr="007F5D1D" w:rsidRDefault="00805B27" w:rsidP="00944840">
      <w:pPr>
        <w:pStyle w:val="Default"/>
        <w:tabs>
          <w:tab w:val="left" w:pos="1035"/>
          <w:tab w:val="center" w:pos="5032"/>
        </w:tabs>
        <w:jc w:val="both"/>
        <w:rPr>
          <w:rFonts w:ascii="Arial" w:hAnsi="Arial" w:cs="Arial"/>
          <w:sz w:val="2"/>
          <w:szCs w:val="2"/>
        </w:rPr>
      </w:pPr>
      <w:r>
        <w:rPr>
          <w:rFonts w:ascii="Arial" w:hAnsi="Arial" w:cs="Arial"/>
          <w:sz w:val="22"/>
          <w:szCs w:val="22"/>
        </w:rPr>
        <w:br w:type="page"/>
      </w:r>
    </w:p>
    <w:p w:rsidR="00805B27" w:rsidRPr="00354988" w:rsidRDefault="00805B27" w:rsidP="00F871F2">
      <w:pPr>
        <w:pStyle w:val="Titre2"/>
        <w:pBdr>
          <w:top w:val="single" w:sz="4" w:space="1" w:color="auto"/>
          <w:left w:val="single" w:sz="4" w:space="4" w:color="auto"/>
          <w:bottom w:val="single" w:sz="4" w:space="1" w:color="auto"/>
          <w:right w:val="single" w:sz="4" w:space="4" w:color="auto"/>
        </w:pBdr>
        <w:spacing w:before="0"/>
        <w:rPr>
          <w:rFonts w:ascii="Arial" w:hAnsi="Arial" w:cs="Arial"/>
          <w:caps/>
          <w:color w:val="auto"/>
          <w:sz w:val="24"/>
          <w:szCs w:val="24"/>
        </w:rPr>
      </w:pPr>
      <w:r w:rsidRPr="00354988">
        <w:rPr>
          <w:rFonts w:ascii="Arial" w:hAnsi="Arial" w:cs="Arial"/>
          <w:caps/>
          <w:color w:val="auto"/>
          <w:sz w:val="24"/>
          <w:szCs w:val="24"/>
        </w:rPr>
        <w:t xml:space="preserve">DOSSIER 1 – </w:t>
      </w:r>
      <w:r w:rsidRPr="00E44334">
        <w:rPr>
          <w:rFonts w:ascii="Arial" w:hAnsi="Arial" w:cs="Arial"/>
          <w:caps/>
          <w:color w:val="auto"/>
          <w:sz w:val="24"/>
          <w:szCs w:val="24"/>
        </w:rPr>
        <w:t>le système d’</w:t>
      </w:r>
      <w:r>
        <w:rPr>
          <w:rFonts w:ascii="Arial" w:hAnsi="Arial" w:cs="Arial"/>
          <w:caps/>
          <w:color w:val="auto"/>
          <w:sz w:val="24"/>
          <w:szCs w:val="24"/>
        </w:rPr>
        <w:t>infor</w:t>
      </w:r>
      <w:r w:rsidRPr="00E44334">
        <w:rPr>
          <w:rFonts w:ascii="Arial" w:hAnsi="Arial" w:cs="Arial"/>
          <w:caps/>
          <w:color w:val="auto"/>
          <w:sz w:val="24"/>
          <w:szCs w:val="24"/>
        </w:rPr>
        <w:t>mation comptable</w:t>
      </w:r>
      <w:r>
        <w:rPr>
          <w:rFonts w:ascii="Arial" w:hAnsi="Arial" w:cs="Arial"/>
          <w:caps/>
          <w:color w:val="auto"/>
          <w:sz w:val="24"/>
          <w:szCs w:val="24"/>
        </w:rPr>
        <w:t xml:space="preserve"> </w:t>
      </w:r>
    </w:p>
    <w:p w:rsidR="00805B27" w:rsidRDefault="00805B27" w:rsidP="009E6AD8">
      <w:pPr>
        <w:spacing w:before="120"/>
        <w:jc w:val="both"/>
        <w:rPr>
          <w:rFonts w:ascii="Arial" w:hAnsi="Arial" w:cs="Arial"/>
          <w:sz w:val="22"/>
          <w:szCs w:val="22"/>
        </w:rPr>
      </w:pPr>
      <w:r>
        <w:rPr>
          <w:rFonts w:ascii="Arial" w:hAnsi="Arial" w:cs="Arial"/>
          <w:sz w:val="22"/>
          <w:szCs w:val="22"/>
        </w:rPr>
        <w:t>Le service comptabilité de Cycleurope Industrie est composé de 3 salariés. L’un s’occupe de la comptabilité client et de la gestion de trésorerie, un autre de la comptabilité fournisseur et de la gestion des immobilisations et le troisième de la gestion de la paie. Ce service est supervisé par M. Bridou, directeur administratif et financier.</w:t>
      </w:r>
    </w:p>
    <w:p w:rsidR="00805B27" w:rsidRDefault="00805B27" w:rsidP="009E6AD8">
      <w:pPr>
        <w:spacing w:before="120"/>
        <w:jc w:val="both"/>
        <w:rPr>
          <w:rFonts w:ascii="Arial" w:hAnsi="Arial" w:cs="Arial"/>
          <w:sz w:val="22"/>
          <w:szCs w:val="22"/>
        </w:rPr>
      </w:pPr>
      <w:r>
        <w:rPr>
          <w:rFonts w:ascii="Arial" w:hAnsi="Arial" w:cs="Arial"/>
          <w:sz w:val="22"/>
          <w:szCs w:val="22"/>
        </w:rPr>
        <w:t xml:space="preserve">Le service utilise le progiciel de gestion intégré (PGI) </w:t>
      </w:r>
      <w:proofErr w:type="spellStart"/>
      <w:r>
        <w:rPr>
          <w:rFonts w:ascii="Arial" w:hAnsi="Arial" w:cs="Arial"/>
          <w:sz w:val="22"/>
          <w:szCs w:val="22"/>
        </w:rPr>
        <w:t>Movex</w:t>
      </w:r>
      <w:proofErr w:type="spellEnd"/>
      <w:r>
        <w:rPr>
          <w:rFonts w:ascii="Arial" w:hAnsi="Arial" w:cs="Arial"/>
          <w:sz w:val="22"/>
          <w:szCs w:val="22"/>
        </w:rPr>
        <w:t xml:space="preserve"> pour réaliser entre autres, les différents travaux relevant de la fonction comptable et financière. </w:t>
      </w:r>
      <w:r w:rsidRPr="00886C5E">
        <w:rPr>
          <w:rFonts w:ascii="Arial" w:hAnsi="Arial" w:cs="Arial"/>
          <w:sz w:val="22"/>
          <w:szCs w:val="22"/>
        </w:rPr>
        <w:t>Cycleurope Industrie</w:t>
      </w:r>
      <w:r>
        <w:rPr>
          <w:rFonts w:ascii="Arial" w:hAnsi="Arial" w:cs="Arial"/>
          <w:sz w:val="22"/>
          <w:szCs w:val="22"/>
        </w:rPr>
        <w:t xml:space="preserve"> n’a pas acquis le progiciel </w:t>
      </w:r>
      <w:proofErr w:type="spellStart"/>
      <w:r>
        <w:rPr>
          <w:rFonts w:ascii="Arial" w:hAnsi="Arial" w:cs="Arial"/>
          <w:sz w:val="22"/>
          <w:szCs w:val="22"/>
        </w:rPr>
        <w:t>Movex</w:t>
      </w:r>
      <w:proofErr w:type="spellEnd"/>
      <w:r>
        <w:rPr>
          <w:rFonts w:ascii="Arial" w:hAnsi="Arial" w:cs="Arial"/>
          <w:sz w:val="22"/>
          <w:szCs w:val="22"/>
        </w:rPr>
        <w:t>, ce qui l’aurait amené à l’enregistrer en immobilisation. La PME Cycleurope Industrie SAS a seulement acheté le droit d’utiliser en ligne (à distance via internet) les modules du PGI</w:t>
      </w:r>
      <w:r w:rsidRPr="00012CC3">
        <w:rPr>
          <w:rFonts w:ascii="Arial" w:hAnsi="Arial" w:cs="Arial"/>
          <w:sz w:val="22"/>
          <w:szCs w:val="22"/>
        </w:rPr>
        <w:t xml:space="preserve"> </w:t>
      </w:r>
      <w:r>
        <w:rPr>
          <w:rFonts w:ascii="Arial" w:hAnsi="Arial" w:cs="Arial"/>
          <w:sz w:val="22"/>
          <w:szCs w:val="22"/>
        </w:rPr>
        <w:t xml:space="preserve">hébergé par la société </w:t>
      </w:r>
      <w:proofErr w:type="spellStart"/>
      <w:r>
        <w:rPr>
          <w:rFonts w:ascii="Arial" w:hAnsi="Arial" w:cs="Arial"/>
          <w:sz w:val="22"/>
          <w:szCs w:val="22"/>
        </w:rPr>
        <w:t>Movex</w:t>
      </w:r>
      <w:proofErr w:type="spellEnd"/>
      <w:r>
        <w:rPr>
          <w:rFonts w:ascii="Arial" w:hAnsi="Arial" w:cs="Arial"/>
          <w:sz w:val="22"/>
          <w:szCs w:val="22"/>
        </w:rPr>
        <w:t xml:space="preserve">. Elle a ensuite effectué les paramétrages de base, telle que la création des journaux comptables ou du plan de comptes de l’entreprise. Depuis, Cycleurope paie chaque mois un loyer pour l’utilisation de ce service en ligne. </w:t>
      </w:r>
    </w:p>
    <w:p w:rsidR="00805B27" w:rsidRPr="00B00C91" w:rsidRDefault="00805B27" w:rsidP="009E6AD8">
      <w:pPr>
        <w:spacing w:before="120"/>
        <w:jc w:val="both"/>
        <w:rPr>
          <w:rFonts w:ascii="Arial" w:hAnsi="Arial" w:cs="Arial"/>
          <w:sz w:val="22"/>
          <w:szCs w:val="22"/>
        </w:rPr>
      </w:pPr>
      <w:r w:rsidRPr="00B00C91">
        <w:rPr>
          <w:rFonts w:ascii="Arial" w:hAnsi="Arial" w:cs="Arial"/>
          <w:sz w:val="22"/>
          <w:szCs w:val="22"/>
        </w:rPr>
        <w:t xml:space="preserve">Vous disposez </w:t>
      </w:r>
      <w:r w:rsidRPr="00293FC6">
        <w:rPr>
          <w:rFonts w:ascii="Arial" w:hAnsi="Arial" w:cs="Arial"/>
          <w:sz w:val="22"/>
          <w:szCs w:val="22"/>
        </w:rPr>
        <w:t>des annexes 1</w:t>
      </w:r>
      <w:r>
        <w:rPr>
          <w:rFonts w:ascii="Arial" w:hAnsi="Arial" w:cs="Arial"/>
          <w:sz w:val="22"/>
          <w:szCs w:val="22"/>
        </w:rPr>
        <w:t xml:space="preserve"> à 5 </w:t>
      </w:r>
      <w:r w:rsidRPr="00B00C91">
        <w:rPr>
          <w:rFonts w:ascii="Arial" w:hAnsi="Arial" w:cs="Arial"/>
          <w:sz w:val="22"/>
          <w:szCs w:val="22"/>
        </w:rPr>
        <w:t>pour traiter ce dossier.</w:t>
      </w:r>
    </w:p>
    <w:p w:rsidR="00805B27" w:rsidRPr="00384653" w:rsidRDefault="00805B27" w:rsidP="00E44334">
      <w:pPr>
        <w:jc w:val="both"/>
        <w:rPr>
          <w:rFonts w:ascii="Arial" w:hAnsi="Arial" w:cs="Arial"/>
          <w:sz w:val="16"/>
          <w:szCs w:val="16"/>
        </w:rPr>
      </w:pPr>
    </w:p>
    <w:p w:rsidR="00805B27" w:rsidRDefault="00805B27" w:rsidP="00515CA1">
      <w:pPr>
        <w:pStyle w:val="Titre3"/>
        <w:spacing w:before="120" w:after="120"/>
        <w:ind w:left="0"/>
        <w:rPr>
          <w:rFonts w:ascii="Arial" w:hAnsi="Arial" w:cs="Arial"/>
          <w:color w:val="auto"/>
          <w:sz w:val="24"/>
          <w:szCs w:val="24"/>
        </w:rPr>
      </w:pPr>
      <w:r w:rsidRPr="003D7CFF">
        <w:rPr>
          <w:rFonts w:ascii="Arial" w:hAnsi="Arial" w:cs="Arial"/>
          <w:color w:val="auto"/>
          <w:sz w:val="24"/>
          <w:szCs w:val="24"/>
        </w:rPr>
        <w:t xml:space="preserve">A – </w:t>
      </w:r>
      <w:r w:rsidRPr="00A941E1">
        <w:rPr>
          <w:rFonts w:ascii="Arial" w:hAnsi="Arial" w:cs="Arial"/>
          <w:color w:val="auto"/>
          <w:sz w:val="24"/>
          <w:szCs w:val="24"/>
        </w:rPr>
        <w:t>Organisation comptable</w:t>
      </w:r>
    </w:p>
    <w:p w:rsidR="00805B27" w:rsidRPr="00B00C91" w:rsidRDefault="00805B27" w:rsidP="004E18EC">
      <w:pPr>
        <w:jc w:val="both"/>
        <w:rPr>
          <w:rFonts w:ascii="Arial" w:hAnsi="Arial" w:cs="Arial"/>
          <w:sz w:val="22"/>
          <w:szCs w:val="22"/>
        </w:rPr>
      </w:pPr>
      <w:r>
        <w:rPr>
          <w:rFonts w:ascii="Arial" w:hAnsi="Arial" w:cs="Arial"/>
          <w:sz w:val="22"/>
          <w:szCs w:val="22"/>
        </w:rPr>
        <w:t xml:space="preserve">Le PGI </w:t>
      </w:r>
      <w:proofErr w:type="spellStart"/>
      <w:r>
        <w:rPr>
          <w:rFonts w:ascii="Arial" w:hAnsi="Arial" w:cs="Arial"/>
          <w:sz w:val="22"/>
          <w:szCs w:val="22"/>
        </w:rPr>
        <w:t>Movex</w:t>
      </w:r>
      <w:proofErr w:type="spellEnd"/>
      <w:r>
        <w:rPr>
          <w:rFonts w:ascii="Arial" w:hAnsi="Arial" w:cs="Arial"/>
          <w:sz w:val="22"/>
          <w:szCs w:val="22"/>
        </w:rPr>
        <w:t xml:space="preserve"> a été paramétré afin de répondre aux besoins d’informations comptables du site de Romilly-sur-Seine.</w:t>
      </w:r>
    </w:p>
    <w:p w:rsidR="00805B27" w:rsidRPr="00C7794D" w:rsidRDefault="00805B27" w:rsidP="009E6AD8">
      <w:pPr>
        <w:pStyle w:val="Titre4"/>
        <w:spacing w:before="200"/>
        <w:ind w:right="23"/>
        <w:rPr>
          <w:rFonts w:ascii="Arial" w:hAnsi="Arial" w:cs="Arial"/>
          <w:color w:val="auto"/>
          <w:sz w:val="22"/>
          <w:szCs w:val="22"/>
        </w:rPr>
      </w:pPr>
      <w:r w:rsidRPr="003D7CFF">
        <w:rPr>
          <w:rFonts w:ascii="Arial" w:hAnsi="Arial" w:cs="Arial"/>
          <w:color w:val="auto"/>
          <w:sz w:val="22"/>
          <w:szCs w:val="22"/>
        </w:rPr>
        <w:t>Travail à faire</w:t>
      </w:r>
    </w:p>
    <w:p w:rsidR="00805B27" w:rsidRDefault="00805B27" w:rsidP="009E6AD8">
      <w:pPr>
        <w:widowControl w:val="0"/>
        <w:numPr>
          <w:ilvl w:val="0"/>
          <w:numId w:val="2"/>
        </w:numPr>
        <w:shd w:val="clear" w:color="auto" w:fill="FFFFFF"/>
        <w:tabs>
          <w:tab w:val="left" w:pos="355"/>
        </w:tabs>
        <w:autoSpaceDE w:val="0"/>
        <w:autoSpaceDN w:val="0"/>
        <w:adjustRightInd w:val="0"/>
        <w:spacing w:before="125"/>
        <w:ind w:left="380" w:hanging="380"/>
        <w:jc w:val="both"/>
        <w:rPr>
          <w:rFonts w:ascii="Arial" w:hAnsi="Arial" w:cs="Arial"/>
          <w:b/>
          <w:sz w:val="22"/>
          <w:szCs w:val="22"/>
        </w:rPr>
      </w:pPr>
      <w:r w:rsidRPr="009730E7">
        <w:rPr>
          <w:rFonts w:ascii="Arial" w:hAnsi="Arial" w:cs="Arial"/>
          <w:b/>
          <w:sz w:val="22"/>
          <w:szCs w:val="22"/>
        </w:rPr>
        <w:t>D’après</w:t>
      </w:r>
      <w:r>
        <w:rPr>
          <w:rFonts w:ascii="Arial" w:hAnsi="Arial" w:cs="Arial"/>
          <w:b/>
          <w:sz w:val="22"/>
          <w:szCs w:val="22"/>
        </w:rPr>
        <w:t xml:space="preserve"> l’annexe 1, </w:t>
      </w:r>
      <w:r w:rsidRPr="009730E7">
        <w:rPr>
          <w:rFonts w:ascii="Arial" w:hAnsi="Arial" w:cs="Arial"/>
          <w:b/>
          <w:sz w:val="22"/>
          <w:szCs w:val="22"/>
        </w:rPr>
        <w:t xml:space="preserve">indiquer </w:t>
      </w:r>
      <w:r>
        <w:rPr>
          <w:rFonts w:ascii="Arial" w:hAnsi="Arial" w:cs="Arial"/>
          <w:b/>
          <w:sz w:val="22"/>
          <w:szCs w:val="22"/>
        </w:rPr>
        <w:t xml:space="preserve">pourquoi la société </w:t>
      </w:r>
      <w:r w:rsidRPr="009730E7">
        <w:rPr>
          <w:rFonts w:ascii="Arial" w:hAnsi="Arial" w:cs="Arial"/>
          <w:b/>
          <w:sz w:val="22"/>
          <w:szCs w:val="22"/>
        </w:rPr>
        <w:t>Cycleurope Industrie</w:t>
      </w:r>
      <w:r>
        <w:rPr>
          <w:rFonts w:ascii="Arial" w:hAnsi="Arial" w:cs="Arial"/>
          <w:b/>
          <w:sz w:val="22"/>
          <w:szCs w:val="22"/>
        </w:rPr>
        <w:t xml:space="preserve"> a recours à une </w:t>
      </w:r>
      <w:proofErr w:type="gramStart"/>
      <w:r>
        <w:rPr>
          <w:rFonts w:ascii="Arial" w:hAnsi="Arial" w:cs="Arial"/>
          <w:b/>
          <w:sz w:val="22"/>
          <w:szCs w:val="22"/>
        </w:rPr>
        <w:t>utilisation</w:t>
      </w:r>
      <w:proofErr w:type="gramEnd"/>
      <w:r>
        <w:rPr>
          <w:rFonts w:ascii="Arial" w:hAnsi="Arial" w:cs="Arial"/>
          <w:b/>
          <w:sz w:val="22"/>
          <w:szCs w:val="22"/>
        </w:rPr>
        <w:t xml:space="preserve"> externalisée du PGI. Citer les risques que présente cette solution pour la PME.</w:t>
      </w:r>
    </w:p>
    <w:p w:rsidR="00805B27" w:rsidRPr="009730E7" w:rsidRDefault="00805B27" w:rsidP="009E6AD8">
      <w:pPr>
        <w:widowControl w:val="0"/>
        <w:numPr>
          <w:ilvl w:val="0"/>
          <w:numId w:val="2"/>
        </w:numPr>
        <w:shd w:val="clear" w:color="auto" w:fill="FFFFFF"/>
        <w:tabs>
          <w:tab w:val="left" w:pos="355"/>
        </w:tabs>
        <w:autoSpaceDE w:val="0"/>
        <w:autoSpaceDN w:val="0"/>
        <w:adjustRightInd w:val="0"/>
        <w:spacing w:before="125"/>
        <w:ind w:left="380" w:hanging="380"/>
        <w:jc w:val="both"/>
        <w:rPr>
          <w:rFonts w:ascii="Arial" w:hAnsi="Arial" w:cs="Arial"/>
          <w:b/>
          <w:sz w:val="22"/>
          <w:szCs w:val="22"/>
        </w:rPr>
      </w:pPr>
      <w:r>
        <w:rPr>
          <w:rFonts w:ascii="Arial" w:hAnsi="Arial" w:cs="Arial"/>
          <w:b/>
          <w:sz w:val="22"/>
          <w:szCs w:val="22"/>
        </w:rPr>
        <w:t xml:space="preserve">Dans le recours à la solution PGI </w:t>
      </w:r>
      <w:proofErr w:type="spellStart"/>
      <w:r>
        <w:rPr>
          <w:rFonts w:ascii="Arial" w:hAnsi="Arial" w:cs="Arial"/>
          <w:b/>
          <w:sz w:val="22"/>
          <w:szCs w:val="22"/>
        </w:rPr>
        <w:t>Movex</w:t>
      </w:r>
      <w:proofErr w:type="spellEnd"/>
      <w:r>
        <w:rPr>
          <w:rFonts w:ascii="Arial" w:hAnsi="Arial" w:cs="Arial"/>
          <w:b/>
          <w:sz w:val="22"/>
          <w:szCs w:val="22"/>
        </w:rPr>
        <w:t>, le progiciel n’est pas acheté (immobilisation), c’est son usage régulier qui fait l’objet d’une facturation sous la forme d’une location, donc d’une charge. Indiquer en quoi cette solution touche le bilan et le compte de résultat d’une façon différente d’une acquisition d’immobilisation « classique ».</w:t>
      </w:r>
    </w:p>
    <w:p w:rsidR="00805B27" w:rsidRDefault="00805B27" w:rsidP="009E6AD8">
      <w:pPr>
        <w:widowControl w:val="0"/>
        <w:numPr>
          <w:ilvl w:val="0"/>
          <w:numId w:val="2"/>
        </w:numPr>
        <w:shd w:val="clear" w:color="auto" w:fill="FFFFFF"/>
        <w:tabs>
          <w:tab w:val="left" w:pos="355"/>
        </w:tabs>
        <w:autoSpaceDE w:val="0"/>
        <w:autoSpaceDN w:val="0"/>
        <w:adjustRightInd w:val="0"/>
        <w:spacing w:before="125"/>
        <w:ind w:left="380" w:hanging="380"/>
        <w:jc w:val="both"/>
        <w:rPr>
          <w:rFonts w:ascii="Arial" w:hAnsi="Arial" w:cs="Arial"/>
          <w:b/>
          <w:sz w:val="22"/>
          <w:szCs w:val="22"/>
        </w:rPr>
      </w:pPr>
      <w:r>
        <w:rPr>
          <w:rFonts w:ascii="Arial" w:hAnsi="Arial" w:cs="Arial"/>
          <w:b/>
          <w:sz w:val="22"/>
          <w:szCs w:val="22"/>
        </w:rPr>
        <w:t>À partir de l’extrait du plan de comptes fourni en annexe 2, expliciter la codification retenue pour le client « TT Cycle Nogent-sur-Seine » puis expliquer l’utilité de cette subdivision des comptes clients.</w:t>
      </w:r>
    </w:p>
    <w:p w:rsidR="00805B27" w:rsidRPr="00C058E4" w:rsidRDefault="00805B27" w:rsidP="009E6AD8">
      <w:pPr>
        <w:widowControl w:val="0"/>
        <w:numPr>
          <w:ilvl w:val="0"/>
          <w:numId w:val="2"/>
        </w:numPr>
        <w:shd w:val="clear" w:color="auto" w:fill="FFFFFF"/>
        <w:tabs>
          <w:tab w:val="left" w:pos="355"/>
        </w:tabs>
        <w:autoSpaceDE w:val="0"/>
        <w:autoSpaceDN w:val="0"/>
        <w:adjustRightInd w:val="0"/>
        <w:spacing w:before="125"/>
        <w:ind w:left="380" w:hanging="380"/>
        <w:jc w:val="both"/>
        <w:rPr>
          <w:rFonts w:ascii="Arial" w:hAnsi="Arial" w:cs="Arial"/>
          <w:b/>
          <w:sz w:val="22"/>
          <w:szCs w:val="22"/>
        </w:rPr>
      </w:pPr>
      <w:r w:rsidRPr="00C058E4">
        <w:rPr>
          <w:rFonts w:ascii="Arial" w:hAnsi="Arial" w:cs="Arial"/>
          <w:b/>
          <w:sz w:val="22"/>
          <w:szCs w:val="22"/>
        </w:rPr>
        <w:t>M</w:t>
      </w:r>
      <w:r>
        <w:rPr>
          <w:rFonts w:ascii="Arial" w:hAnsi="Arial" w:cs="Arial"/>
          <w:b/>
          <w:sz w:val="22"/>
          <w:szCs w:val="22"/>
        </w:rPr>
        <w:t>.</w:t>
      </w:r>
      <w:r w:rsidRPr="00C058E4">
        <w:rPr>
          <w:rFonts w:ascii="Arial" w:hAnsi="Arial" w:cs="Arial"/>
          <w:b/>
          <w:sz w:val="22"/>
          <w:szCs w:val="22"/>
        </w:rPr>
        <w:t xml:space="preserve"> Bridou souhaiterait pouvoir suivre les ventes de cycles selon les marques fabriquées par le site de Romilly-sur-Seine (Gitane, </w:t>
      </w:r>
      <w:proofErr w:type="spellStart"/>
      <w:r w:rsidRPr="00C058E4">
        <w:rPr>
          <w:rFonts w:ascii="Arial" w:hAnsi="Arial" w:cs="Arial"/>
          <w:b/>
          <w:sz w:val="22"/>
          <w:szCs w:val="22"/>
        </w:rPr>
        <w:t>Definitive</w:t>
      </w:r>
      <w:proofErr w:type="spellEnd"/>
      <w:r w:rsidRPr="00C058E4">
        <w:rPr>
          <w:rFonts w:ascii="Arial" w:hAnsi="Arial" w:cs="Arial"/>
          <w:b/>
          <w:sz w:val="22"/>
          <w:szCs w:val="22"/>
        </w:rPr>
        <w:t xml:space="preserve">, Peugeot et </w:t>
      </w:r>
      <w:proofErr w:type="spellStart"/>
      <w:r w:rsidRPr="00C058E4">
        <w:rPr>
          <w:rFonts w:ascii="Arial" w:hAnsi="Arial" w:cs="Arial"/>
          <w:b/>
          <w:sz w:val="22"/>
          <w:szCs w:val="22"/>
        </w:rPr>
        <w:t>Puch</w:t>
      </w:r>
      <w:proofErr w:type="spellEnd"/>
      <w:r w:rsidRPr="00C058E4">
        <w:rPr>
          <w:rFonts w:ascii="Arial" w:hAnsi="Arial" w:cs="Arial"/>
          <w:b/>
          <w:sz w:val="22"/>
          <w:szCs w:val="22"/>
        </w:rPr>
        <w:t>). Proposer une adaptation du plan de comptes de l’entreprise permettant de répondre à cette demande.</w:t>
      </w:r>
    </w:p>
    <w:p w:rsidR="00805B27" w:rsidRDefault="00805B27" w:rsidP="00384653">
      <w:pPr>
        <w:widowControl w:val="0"/>
        <w:shd w:val="clear" w:color="auto" w:fill="FFFFFF"/>
        <w:tabs>
          <w:tab w:val="left" w:pos="355"/>
        </w:tabs>
        <w:autoSpaceDE w:val="0"/>
        <w:autoSpaceDN w:val="0"/>
        <w:adjustRightInd w:val="0"/>
        <w:ind w:left="425"/>
        <w:jc w:val="both"/>
        <w:rPr>
          <w:rFonts w:ascii="Arial" w:hAnsi="Arial" w:cs="Arial"/>
          <w:b/>
          <w:sz w:val="22"/>
          <w:szCs w:val="22"/>
        </w:rPr>
      </w:pPr>
    </w:p>
    <w:p w:rsidR="00805B27" w:rsidRPr="00C7794D" w:rsidRDefault="00805B27" w:rsidP="00515CA1">
      <w:pPr>
        <w:pStyle w:val="Titre3"/>
        <w:spacing w:before="120" w:after="120"/>
        <w:ind w:left="0"/>
        <w:rPr>
          <w:rFonts w:ascii="Arial" w:hAnsi="Arial" w:cs="Arial"/>
          <w:color w:val="auto"/>
          <w:sz w:val="24"/>
          <w:szCs w:val="24"/>
        </w:rPr>
      </w:pPr>
      <w:r>
        <w:rPr>
          <w:rFonts w:ascii="Arial" w:hAnsi="Arial" w:cs="Arial"/>
          <w:color w:val="auto"/>
          <w:sz w:val="24"/>
          <w:szCs w:val="24"/>
        </w:rPr>
        <w:t>B</w:t>
      </w:r>
      <w:r w:rsidRPr="003D7CFF">
        <w:rPr>
          <w:rFonts w:ascii="Arial" w:hAnsi="Arial" w:cs="Arial"/>
          <w:color w:val="auto"/>
          <w:sz w:val="24"/>
          <w:szCs w:val="24"/>
        </w:rPr>
        <w:t xml:space="preserve"> – </w:t>
      </w:r>
      <w:r w:rsidRPr="00CA02A6">
        <w:rPr>
          <w:rFonts w:ascii="Arial" w:hAnsi="Arial" w:cs="Arial"/>
          <w:color w:val="auto"/>
          <w:sz w:val="24"/>
          <w:szCs w:val="24"/>
        </w:rPr>
        <w:t>Processus de « vente »</w:t>
      </w:r>
    </w:p>
    <w:p w:rsidR="00805B27" w:rsidRDefault="00805B27" w:rsidP="00E44334">
      <w:pPr>
        <w:jc w:val="both"/>
        <w:rPr>
          <w:rFonts w:ascii="Arial" w:hAnsi="Arial" w:cs="Arial"/>
          <w:sz w:val="22"/>
          <w:szCs w:val="22"/>
        </w:rPr>
      </w:pPr>
      <w:r>
        <w:rPr>
          <w:rFonts w:ascii="Arial" w:hAnsi="Arial" w:cs="Arial"/>
          <w:sz w:val="22"/>
          <w:szCs w:val="22"/>
        </w:rPr>
        <w:t xml:space="preserve">Les commandes sont prises par le service commercial de l’entreprise qui les enregistre directement dans le PGI. Le service expédition prépare alors la commande et édite le bon de livraison lorsqu’elle est </w:t>
      </w:r>
      <w:r w:rsidRPr="006A17DB">
        <w:rPr>
          <w:rFonts w:ascii="Arial" w:hAnsi="Arial" w:cs="Arial"/>
          <w:sz w:val="22"/>
          <w:szCs w:val="22"/>
        </w:rPr>
        <w:t xml:space="preserve">prête. Ce dernier suit la livraison en attendant l’édition et l’envoi de la facture. Le </w:t>
      </w:r>
      <w:r>
        <w:rPr>
          <w:rFonts w:ascii="Arial" w:hAnsi="Arial" w:cs="Arial"/>
          <w:sz w:val="22"/>
          <w:szCs w:val="22"/>
        </w:rPr>
        <w:t>service comptabilité génère les factures à partir d</w:t>
      </w:r>
      <w:r w:rsidRPr="00D35AD4">
        <w:rPr>
          <w:rFonts w:ascii="Arial" w:hAnsi="Arial" w:cs="Arial"/>
          <w:sz w:val="22"/>
          <w:szCs w:val="22"/>
        </w:rPr>
        <w:t>es</w:t>
      </w:r>
      <w:r>
        <w:rPr>
          <w:rFonts w:ascii="Arial" w:hAnsi="Arial" w:cs="Arial"/>
          <w:sz w:val="22"/>
          <w:szCs w:val="22"/>
        </w:rPr>
        <w:t xml:space="preserve"> bons de livraison et opère des contrôles (respect des conditions de ventes, remise exceptionnelle…). Si la facture est correcte, elle est validée par le comptable et envoyée par courriel (</w:t>
      </w:r>
      <w:r w:rsidRPr="008759B3">
        <w:rPr>
          <w:rFonts w:ascii="Arial" w:hAnsi="Arial" w:cs="Arial"/>
          <w:i/>
          <w:sz w:val="22"/>
          <w:szCs w:val="22"/>
        </w:rPr>
        <w:t>mail</w:t>
      </w:r>
      <w:r>
        <w:rPr>
          <w:rFonts w:ascii="Arial" w:hAnsi="Arial" w:cs="Arial"/>
          <w:sz w:val="22"/>
          <w:szCs w:val="22"/>
        </w:rPr>
        <w:t>) au client</w:t>
      </w:r>
      <w:r w:rsidRPr="00FE561E">
        <w:rPr>
          <w:rFonts w:ascii="Arial" w:hAnsi="Arial" w:cs="Arial"/>
          <w:sz w:val="22"/>
          <w:szCs w:val="22"/>
        </w:rPr>
        <w:t xml:space="preserve"> </w:t>
      </w:r>
      <w:r>
        <w:rPr>
          <w:rFonts w:ascii="Arial" w:hAnsi="Arial" w:cs="Arial"/>
          <w:sz w:val="22"/>
          <w:szCs w:val="22"/>
        </w:rPr>
        <w:t>dans un format numérique non modifiable (</w:t>
      </w:r>
      <w:proofErr w:type="spellStart"/>
      <w:r>
        <w:rPr>
          <w:rFonts w:ascii="Arial" w:hAnsi="Arial" w:cs="Arial"/>
          <w:sz w:val="22"/>
          <w:szCs w:val="22"/>
        </w:rPr>
        <w:t>pdf</w:t>
      </w:r>
      <w:proofErr w:type="spellEnd"/>
      <w:r>
        <w:rPr>
          <w:rFonts w:ascii="Arial" w:hAnsi="Arial" w:cs="Arial"/>
          <w:sz w:val="22"/>
          <w:szCs w:val="22"/>
        </w:rPr>
        <w:t>). Cette validation génère automatiquement l’écriture dans le module comptabilité du PGI. Le comptable contrôle ensuite l’écriture pour corriger d’éventuelles erreurs de paramétrage.</w:t>
      </w:r>
    </w:p>
    <w:p w:rsidR="00805B27" w:rsidRPr="003D7CFF" w:rsidRDefault="00805B27" w:rsidP="009E6AD8">
      <w:pPr>
        <w:pStyle w:val="Titre4"/>
        <w:spacing w:before="200"/>
        <w:ind w:right="23"/>
        <w:rPr>
          <w:rFonts w:ascii="Arial" w:hAnsi="Arial" w:cs="Arial"/>
          <w:color w:val="auto"/>
          <w:sz w:val="22"/>
          <w:szCs w:val="22"/>
        </w:rPr>
      </w:pPr>
      <w:r w:rsidRPr="003D7CFF">
        <w:rPr>
          <w:rFonts w:ascii="Arial" w:hAnsi="Arial" w:cs="Arial"/>
          <w:color w:val="auto"/>
          <w:sz w:val="22"/>
          <w:szCs w:val="22"/>
        </w:rPr>
        <w:t>Travail à faire</w:t>
      </w:r>
    </w:p>
    <w:p w:rsidR="00805B27" w:rsidRPr="007321D2" w:rsidRDefault="00805B27" w:rsidP="009E6AD8">
      <w:pPr>
        <w:pStyle w:val="Paragraphedeliste"/>
        <w:widowControl w:val="0"/>
        <w:numPr>
          <w:ilvl w:val="0"/>
          <w:numId w:val="2"/>
        </w:numPr>
        <w:shd w:val="clear" w:color="auto" w:fill="FFFFFF"/>
        <w:tabs>
          <w:tab w:val="left" w:pos="355"/>
        </w:tabs>
        <w:autoSpaceDE w:val="0"/>
        <w:autoSpaceDN w:val="0"/>
        <w:adjustRightInd w:val="0"/>
        <w:spacing w:before="125" w:line="240" w:lineRule="auto"/>
        <w:jc w:val="both"/>
        <w:rPr>
          <w:rFonts w:ascii="Arial" w:hAnsi="Arial" w:cs="Arial"/>
          <w:b/>
        </w:rPr>
      </w:pPr>
      <w:r w:rsidRPr="007321D2">
        <w:rPr>
          <w:rFonts w:ascii="Arial" w:hAnsi="Arial" w:cs="Arial"/>
          <w:b/>
        </w:rPr>
        <w:t>Indiquer le rôle du bon de livraison dans le processus de vente de Cycleurope Industrie.</w:t>
      </w:r>
    </w:p>
    <w:p w:rsidR="00805B27" w:rsidRDefault="00805B27" w:rsidP="009E6AD8">
      <w:pPr>
        <w:widowControl w:val="0"/>
        <w:numPr>
          <w:ilvl w:val="0"/>
          <w:numId w:val="2"/>
        </w:numPr>
        <w:shd w:val="clear" w:color="auto" w:fill="FFFFFF"/>
        <w:tabs>
          <w:tab w:val="left" w:pos="355"/>
        </w:tabs>
        <w:autoSpaceDE w:val="0"/>
        <w:autoSpaceDN w:val="0"/>
        <w:adjustRightInd w:val="0"/>
        <w:spacing w:before="125"/>
        <w:ind w:left="380" w:hanging="380"/>
        <w:jc w:val="both"/>
        <w:rPr>
          <w:rFonts w:ascii="Arial" w:hAnsi="Arial" w:cs="Arial"/>
          <w:b/>
          <w:sz w:val="22"/>
          <w:szCs w:val="22"/>
        </w:rPr>
      </w:pPr>
      <w:r>
        <w:rPr>
          <w:rFonts w:ascii="Arial" w:hAnsi="Arial" w:cs="Arial"/>
          <w:b/>
          <w:sz w:val="22"/>
          <w:szCs w:val="22"/>
        </w:rPr>
        <w:t xml:space="preserve">La facture n°4493437 (annexe 3) a été établie le 06/03/2016 d’après le bon de livraison. Vérifier, en les justifiant, si toutes les conditions de vente </w:t>
      </w:r>
      <w:r w:rsidRPr="00D20D6F">
        <w:rPr>
          <w:rFonts w:ascii="Arial" w:hAnsi="Arial" w:cs="Arial"/>
          <w:b/>
          <w:sz w:val="22"/>
          <w:szCs w:val="22"/>
        </w:rPr>
        <w:t>pratiquées par Cycleurope Industrie</w:t>
      </w:r>
      <w:r>
        <w:rPr>
          <w:rFonts w:ascii="Arial" w:hAnsi="Arial" w:cs="Arial"/>
          <w:b/>
          <w:sz w:val="22"/>
          <w:szCs w:val="22"/>
        </w:rPr>
        <w:t xml:space="preserve"> (annexe 4</w:t>
      </w:r>
      <w:r w:rsidRPr="00D20D6F">
        <w:rPr>
          <w:rFonts w:ascii="Arial" w:hAnsi="Arial" w:cs="Arial"/>
          <w:b/>
          <w:sz w:val="22"/>
          <w:szCs w:val="22"/>
        </w:rPr>
        <w:t>) ont été respectées</w:t>
      </w:r>
      <w:r>
        <w:rPr>
          <w:rFonts w:ascii="Arial" w:hAnsi="Arial" w:cs="Arial"/>
          <w:b/>
          <w:sz w:val="22"/>
          <w:szCs w:val="22"/>
        </w:rPr>
        <w:t xml:space="preserve"> dans l’établissement de</w:t>
      </w:r>
      <w:r w:rsidRPr="000444DF">
        <w:rPr>
          <w:rFonts w:ascii="Arial" w:hAnsi="Arial" w:cs="Arial"/>
          <w:b/>
          <w:sz w:val="22"/>
          <w:szCs w:val="22"/>
        </w:rPr>
        <w:t xml:space="preserve"> </w:t>
      </w:r>
      <w:r>
        <w:rPr>
          <w:rFonts w:ascii="Arial" w:hAnsi="Arial" w:cs="Arial"/>
          <w:b/>
          <w:sz w:val="22"/>
          <w:szCs w:val="22"/>
        </w:rPr>
        <w:t>cette facture</w:t>
      </w:r>
      <w:r w:rsidRPr="00D20D6F">
        <w:rPr>
          <w:rFonts w:ascii="Arial" w:hAnsi="Arial" w:cs="Arial"/>
          <w:b/>
          <w:sz w:val="22"/>
          <w:szCs w:val="22"/>
        </w:rPr>
        <w:t>.</w:t>
      </w:r>
    </w:p>
    <w:p w:rsidR="00805B27" w:rsidRDefault="00805B27" w:rsidP="009E6AD8">
      <w:pPr>
        <w:widowControl w:val="0"/>
        <w:numPr>
          <w:ilvl w:val="0"/>
          <w:numId w:val="2"/>
        </w:numPr>
        <w:shd w:val="clear" w:color="auto" w:fill="FFFFFF"/>
        <w:tabs>
          <w:tab w:val="left" w:pos="355"/>
        </w:tabs>
        <w:autoSpaceDE w:val="0"/>
        <w:autoSpaceDN w:val="0"/>
        <w:adjustRightInd w:val="0"/>
        <w:spacing w:before="126"/>
        <w:ind w:left="380" w:hanging="380"/>
        <w:jc w:val="both"/>
        <w:rPr>
          <w:rFonts w:ascii="Arial" w:hAnsi="Arial" w:cs="Arial"/>
          <w:b/>
          <w:sz w:val="22"/>
          <w:szCs w:val="22"/>
        </w:rPr>
      </w:pPr>
      <w:r>
        <w:rPr>
          <w:rFonts w:ascii="Arial" w:hAnsi="Arial" w:cs="Arial"/>
          <w:b/>
          <w:sz w:val="22"/>
          <w:szCs w:val="22"/>
        </w:rPr>
        <w:t>La facture n°4493437 a été validée par le comptable. Présenter l’écriture qui sera générée par le PGI.</w:t>
      </w:r>
    </w:p>
    <w:p w:rsidR="00805B27" w:rsidRPr="0006091E" w:rsidRDefault="00805B27" w:rsidP="009E6AD8">
      <w:pPr>
        <w:widowControl w:val="0"/>
        <w:numPr>
          <w:ilvl w:val="0"/>
          <w:numId w:val="2"/>
        </w:numPr>
        <w:shd w:val="clear" w:color="auto" w:fill="FFFFFF"/>
        <w:tabs>
          <w:tab w:val="left" w:pos="355"/>
        </w:tabs>
        <w:autoSpaceDE w:val="0"/>
        <w:autoSpaceDN w:val="0"/>
        <w:adjustRightInd w:val="0"/>
        <w:spacing w:before="126"/>
        <w:ind w:left="380" w:hanging="380"/>
        <w:jc w:val="both"/>
        <w:rPr>
          <w:rFonts w:ascii="Arial" w:hAnsi="Arial" w:cs="Arial"/>
          <w:b/>
          <w:sz w:val="22"/>
          <w:szCs w:val="22"/>
        </w:rPr>
      </w:pPr>
      <w:r>
        <w:rPr>
          <w:rFonts w:ascii="Arial" w:hAnsi="Arial" w:cs="Arial"/>
          <w:b/>
          <w:sz w:val="22"/>
          <w:szCs w:val="22"/>
        </w:rPr>
        <w:t>Déterminer l’impact de cette écriture sur les documents de synthèse de Cycleurope Industrie.</w:t>
      </w:r>
    </w:p>
    <w:p w:rsidR="00805B27" w:rsidRDefault="00805B27" w:rsidP="00ED42D6">
      <w:pPr>
        <w:pStyle w:val="Titre3"/>
        <w:spacing w:before="240" w:after="120"/>
        <w:ind w:left="0"/>
        <w:rPr>
          <w:rFonts w:ascii="Arial" w:hAnsi="Arial" w:cs="Arial"/>
          <w:color w:val="auto"/>
          <w:sz w:val="24"/>
          <w:szCs w:val="24"/>
        </w:rPr>
      </w:pPr>
      <w:r>
        <w:rPr>
          <w:rFonts w:ascii="Arial" w:hAnsi="Arial" w:cs="Arial"/>
          <w:color w:val="auto"/>
          <w:sz w:val="24"/>
          <w:szCs w:val="24"/>
        </w:rPr>
        <w:lastRenderedPageBreak/>
        <w:t>C</w:t>
      </w:r>
      <w:r w:rsidRPr="003D7CFF">
        <w:rPr>
          <w:rFonts w:ascii="Arial" w:hAnsi="Arial" w:cs="Arial"/>
          <w:color w:val="auto"/>
          <w:sz w:val="24"/>
          <w:szCs w:val="24"/>
        </w:rPr>
        <w:t xml:space="preserve"> – </w:t>
      </w:r>
      <w:r>
        <w:rPr>
          <w:rFonts w:ascii="Arial" w:hAnsi="Arial" w:cs="Arial"/>
          <w:color w:val="auto"/>
          <w:sz w:val="24"/>
          <w:szCs w:val="24"/>
        </w:rPr>
        <w:t>Contrôle du compte Banque</w:t>
      </w:r>
    </w:p>
    <w:p w:rsidR="00805B27" w:rsidRDefault="00805B27" w:rsidP="00EB489C">
      <w:pPr>
        <w:jc w:val="both"/>
        <w:rPr>
          <w:rFonts w:ascii="Arial" w:hAnsi="Arial" w:cs="Arial"/>
          <w:sz w:val="22"/>
          <w:szCs w:val="22"/>
        </w:rPr>
      </w:pPr>
      <w:r>
        <w:rPr>
          <w:rFonts w:ascii="Arial" w:hAnsi="Arial" w:cs="Arial"/>
          <w:sz w:val="22"/>
          <w:szCs w:val="22"/>
        </w:rPr>
        <w:t xml:space="preserve">À la fin de chaque mois, le comptable en charge de la gestion de trésorerie effectue un contrôle du compte banque en établissant l’état de rapprochement bancaire. Le PGI </w:t>
      </w:r>
      <w:proofErr w:type="spellStart"/>
      <w:r>
        <w:rPr>
          <w:rFonts w:ascii="Arial" w:hAnsi="Arial" w:cs="Arial"/>
          <w:sz w:val="22"/>
          <w:szCs w:val="22"/>
        </w:rPr>
        <w:t>Movex</w:t>
      </w:r>
      <w:proofErr w:type="spellEnd"/>
      <w:r>
        <w:rPr>
          <w:rFonts w:ascii="Arial" w:hAnsi="Arial" w:cs="Arial"/>
          <w:sz w:val="22"/>
          <w:szCs w:val="22"/>
        </w:rPr>
        <w:t xml:space="preserve"> dispose d’une fonctionnalité permettant d’effectuer cette opération. L’annexe 5 présente les informations (extraites du PGI) correspondant à l’état de rapprochement du mois de mars 2016.</w:t>
      </w:r>
    </w:p>
    <w:p w:rsidR="00805B27" w:rsidRPr="003D7CFF" w:rsidRDefault="00805B27" w:rsidP="00EB489C">
      <w:pPr>
        <w:pStyle w:val="Titre4"/>
        <w:spacing w:before="260"/>
        <w:ind w:right="23"/>
        <w:rPr>
          <w:rFonts w:ascii="Arial" w:hAnsi="Arial" w:cs="Arial"/>
          <w:color w:val="auto"/>
          <w:sz w:val="22"/>
          <w:szCs w:val="22"/>
        </w:rPr>
      </w:pPr>
      <w:r w:rsidRPr="003D7CFF">
        <w:rPr>
          <w:rFonts w:ascii="Arial" w:hAnsi="Arial" w:cs="Arial"/>
          <w:color w:val="auto"/>
          <w:sz w:val="22"/>
          <w:szCs w:val="22"/>
        </w:rPr>
        <w:t>Travail à faire</w:t>
      </w:r>
    </w:p>
    <w:p w:rsidR="00805B27" w:rsidRDefault="00805B27" w:rsidP="009E6AD8">
      <w:pPr>
        <w:widowControl w:val="0"/>
        <w:numPr>
          <w:ilvl w:val="0"/>
          <w:numId w:val="2"/>
        </w:numPr>
        <w:shd w:val="clear" w:color="auto" w:fill="FFFFFF"/>
        <w:tabs>
          <w:tab w:val="left" w:pos="355"/>
        </w:tabs>
        <w:autoSpaceDE w:val="0"/>
        <w:autoSpaceDN w:val="0"/>
        <w:adjustRightInd w:val="0"/>
        <w:spacing w:before="126"/>
        <w:ind w:left="380" w:hanging="380"/>
        <w:jc w:val="both"/>
        <w:rPr>
          <w:rFonts w:ascii="Arial" w:hAnsi="Arial" w:cs="Arial"/>
          <w:b/>
        </w:rPr>
      </w:pPr>
      <w:r w:rsidRPr="007321D2">
        <w:rPr>
          <w:rFonts w:ascii="Arial" w:hAnsi="Arial" w:cs="Arial"/>
          <w:b/>
          <w:sz w:val="22"/>
          <w:szCs w:val="22"/>
        </w:rPr>
        <w:t>Passer au journal les enregistrements comptables relatifs à l’état de rapprochement</w:t>
      </w:r>
      <w:r>
        <w:rPr>
          <w:rFonts w:ascii="Arial" w:hAnsi="Arial" w:cs="Arial"/>
          <w:b/>
        </w:rPr>
        <w:t xml:space="preserve"> </w:t>
      </w:r>
      <w:r w:rsidRPr="007321D2">
        <w:rPr>
          <w:rFonts w:ascii="Arial" w:hAnsi="Arial" w:cs="Arial"/>
          <w:b/>
          <w:sz w:val="22"/>
          <w:szCs w:val="22"/>
        </w:rPr>
        <w:t xml:space="preserve">bancaire de mars </w:t>
      </w:r>
      <w:r>
        <w:rPr>
          <w:rFonts w:ascii="Arial" w:hAnsi="Arial" w:cs="Arial"/>
          <w:b/>
          <w:sz w:val="22"/>
          <w:szCs w:val="22"/>
        </w:rPr>
        <w:t>2016</w:t>
      </w:r>
      <w:r w:rsidRPr="007321D2">
        <w:rPr>
          <w:rFonts w:ascii="Arial" w:hAnsi="Arial" w:cs="Arial"/>
          <w:b/>
          <w:sz w:val="22"/>
          <w:szCs w:val="22"/>
        </w:rPr>
        <w:t>.</w:t>
      </w:r>
    </w:p>
    <w:p w:rsidR="00805B27" w:rsidRDefault="00805B27" w:rsidP="009E6AD8">
      <w:pPr>
        <w:pStyle w:val="Paragraphedeliste"/>
        <w:widowControl w:val="0"/>
        <w:numPr>
          <w:ilvl w:val="0"/>
          <w:numId w:val="2"/>
        </w:numPr>
        <w:shd w:val="clear" w:color="auto" w:fill="FFFFFF"/>
        <w:tabs>
          <w:tab w:val="left" w:pos="355"/>
        </w:tabs>
        <w:autoSpaceDE w:val="0"/>
        <w:autoSpaceDN w:val="0"/>
        <w:adjustRightInd w:val="0"/>
        <w:spacing w:before="126" w:after="0" w:line="240" w:lineRule="auto"/>
        <w:jc w:val="both"/>
        <w:rPr>
          <w:rFonts w:ascii="Arial" w:hAnsi="Arial" w:cs="Arial"/>
          <w:b/>
        </w:rPr>
      </w:pPr>
      <w:r w:rsidRPr="007321D2">
        <w:rPr>
          <w:rFonts w:ascii="Arial" w:hAnsi="Arial" w:cs="Arial"/>
          <w:b/>
        </w:rPr>
        <w:t>Interpréter le solde du compte 5120000 – Banque BNP à l’issu du rapprochement bancaire.</w:t>
      </w:r>
    </w:p>
    <w:p w:rsidR="00805B27" w:rsidRDefault="00805B27" w:rsidP="009E6AD8">
      <w:pPr>
        <w:pStyle w:val="Paragraphedeliste"/>
        <w:widowControl w:val="0"/>
        <w:shd w:val="clear" w:color="auto" w:fill="FFFFFF"/>
        <w:tabs>
          <w:tab w:val="left" w:pos="355"/>
        </w:tabs>
        <w:autoSpaceDE w:val="0"/>
        <w:autoSpaceDN w:val="0"/>
        <w:adjustRightInd w:val="0"/>
        <w:spacing w:before="126" w:after="0" w:line="240" w:lineRule="auto"/>
        <w:ind w:left="425"/>
        <w:jc w:val="both"/>
        <w:rPr>
          <w:rFonts w:ascii="Arial" w:hAnsi="Arial" w:cs="Arial"/>
          <w:b/>
        </w:rPr>
      </w:pPr>
    </w:p>
    <w:p w:rsidR="00805B27" w:rsidRPr="007321D2" w:rsidRDefault="00805B27" w:rsidP="007321D2">
      <w:pPr>
        <w:pStyle w:val="Paragraphedeliste"/>
        <w:widowControl w:val="0"/>
        <w:shd w:val="clear" w:color="auto" w:fill="FFFFFF"/>
        <w:tabs>
          <w:tab w:val="left" w:pos="355"/>
        </w:tabs>
        <w:autoSpaceDE w:val="0"/>
        <w:autoSpaceDN w:val="0"/>
        <w:adjustRightInd w:val="0"/>
        <w:spacing w:before="126" w:after="0" w:line="269" w:lineRule="exact"/>
        <w:ind w:left="425"/>
        <w:jc w:val="both"/>
        <w:rPr>
          <w:rFonts w:ascii="Arial" w:hAnsi="Arial" w:cs="Arial"/>
          <w:b/>
        </w:rPr>
      </w:pPr>
    </w:p>
    <w:p w:rsidR="00805B27" w:rsidRDefault="00805B27" w:rsidP="00002FC8">
      <w:pPr>
        <w:widowControl w:val="0"/>
        <w:shd w:val="clear" w:color="auto" w:fill="FFFFFF"/>
        <w:tabs>
          <w:tab w:val="left" w:pos="355"/>
        </w:tabs>
        <w:autoSpaceDE w:val="0"/>
        <w:autoSpaceDN w:val="0"/>
        <w:adjustRightInd w:val="0"/>
        <w:spacing w:before="125" w:line="269" w:lineRule="exact"/>
        <w:jc w:val="both"/>
        <w:rPr>
          <w:rFonts w:ascii="Arial" w:hAnsi="Arial" w:cs="Arial"/>
          <w:b/>
          <w:sz w:val="22"/>
          <w:szCs w:val="22"/>
        </w:rPr>
      </w:pPr>
    </w:p>
    <w:p w:rsidR="00805B27" w:rsidRPr="00002FC8" w:rsidRDefault="00805B27" w:rsidP="00002FC8">
      <w:pPr>
        <w:pStyle w:val="Titre2"/>
        <w:pBdr>
          <w:top w:val="single" w:sz="4" w:space="0" w:color="auto"/>
          <w:left w:val="single" w:sz="4" w:space="4" w:color="auto"/>
          <w:bottom w:val="single" w:sz="4" w:space="1" w:color="auto"/>
          <w:right w:val="single" w:sz="4" w:space="4" w:color="auto"/>
        </w:pBdr>
        <w:spacing w:before="0"/>
        <w:rPr>
          <w:rFonts w:ascii="Arial" w:hAnsi="Arial" w:cs="Arial"/>
          <w:caps/>
          <w:color w:val="000000"/>
          <w:sz w:val="24"/>
          <w:szCs w:val="24"/>
        </w:rPr>
      </w:pPr>
      <w:r w:rsidRPr="00002FC8">
        <w:rPr>
          <w:rFonts w:ascii="Arial" w:hAnsi="Arial" w:cs="Arial"/>
          <w:caps/>
          <w:color w:val="000000"/>
          <w:sz w:val="24"/>
          <w:szCs w:val="24"/>
        </w:rPr>
        <w:t xml:space="preserve">DOSSIER 2 – </w:t>
      </w:r>
      <w:r w:rsidRPr="00002FC8">
        <w:rPr>
          <w:rFonts w:ascii="Arial" w:hAnsi="Arial" w:cs="Arial"/>
          <w:color w:val="000000"/>
          <w:sz w:val="24"/>
          <w:szCs w:val="24"/>
        </w:rPr>
        <w:t>L’INVESTISSEMENT ET SON FINANCEMENT</w:t>
      </w:r>
    </w:p>
    <w:p w:rsidR="00805B27" w:rsidRDefault="00805B27" w:rsidP="00002FC8">
      <w:pPr>
        <w:jc w:val="both"/>
        <w:rPr>
          <w:rFonts w:ascii="Arial" w:hAnsi="Arial" w:cs="Arial"/>
        </w:rPr>
      </w:pPr>
    </w:p>
    <w:p w:rsidR="00805B27" w:rsidRDefault="00805B27" w:rsidP="00002FC8">
      <w:pPr>
        <w:jc w:val="both"/>
        <w:rPr>
          <w:rFonts w:ascii="Arial" w:hAnsi="Arial" w:cs="Arial"/>
          <w:sz w:val="22"/>
          <w:szCs w:val="22"/>
        </w:rPr>
      </w:pPr>
      <w:r w:rsidRPr="00002FC8">
        <w:rPr>
          <w:rFonts w:ascii="Arial" w:hAnsi="Arial" w:cs="Arial"/>
          <w:sz w:val="22"/>
          <w:szCs w:val="22"/>
        </w:rPr>
        <w:t xml:space="preserve">L’entreprise Cycleurope </w:t>
      </w:r>
      <w:r>
        <w:rPr>
          <w:rFonts w:ascii="Arial" w:hAnsi="Arial" w:cs="Arial"/>
          <w:sz w:val="22"/>
          <w:szCs w:val="22"/>
        </w:rPr>
        <w:t xml:space="preserve">Industrie </w:t>
      </w:r>
      <w:r w:rsidRPr="00002FC8">
        <w:rPr>
          <w:rFonts w:ascii="Arial" w:hAnsi="Arial" w:cs="Arial"/>
          <w:sz w:val="22"/>
          <w:szCs w:val="22"/>
        </w:rPr>
        <w:t xml:space="preserve">a procédé au cours de l’année </w:t>
      </w:r>
      <w:r>
        <w:rPr>
          <w:rFonts w:ascii="Arial" w:hAnsi="Arial" w:cs="Arial"/>
          <w:sz w:val="22"/>
          <w:szCs w:val="22"/>
        </w:rPr>
        <w:t>2016</w:t>
      </w:r>
      <w:r w:rsidRPr="00002FC8">
        <w:rPr>
          <w:rFonts w:ascii="Arial" w:hAnsi="Arial" w:cs="Arial"/>
          <w:sz w:val="22"/>
          <w:szCs w:val="22"/>
        </w:rPr>
        <w:t xml:space="preserve"> à l’acqu</w:t>
      </w:r>
      <w:r>
        <w:rPr>
          <w:rFonts w:ascii="Arial" w:hAnsi="Arial" w:cs="Arial"/>
          <w:sz w:val="22"/>
          <w:szCs w:val="22"/>
        </w:rPr>
        <w:t>isition d’une ligne d’emballage</w:t>
      </w:r>
      <w:r w:rsidRPr="00002FC8">
        <w:rPr>
          <w:rFonts w:ascii="Arial" w:hAnsi="Arial" w:cs="Arial"/>
          <w:sz w:val="22"/>
          <w:szCs w:val="22"/>
        </w:rPr>
        <w:t xml:space="preserve"> pour les différents vélos assemblés sur le site de Romilly sur Seine. Cet investissement doit permettre d’améliorer la productivité et ainsi d’assurer la compétitivité de la société Cycleurope.</w:t>
      </w:r>
      <w:r>
        <w:rPr>
          <w:rFonts w:ascii="Arial" w:hAnsi="Arial" w:cs="Arial"/>
          <w:sz w:val="22"/>
          <w:szCs w:val="22"/>
        </w:rPr>
        <w:t xml:space="preserve"> </w:t>
      </w:r>
      <w:r w:rsidRPr="00002FC8">
        <w:rPr>
          <w:rFonts w:ascii="Arial" w:hAnsi="Arial" w:cs="Arial"/>
          <w:sz w:val="22"/>
          <w:szCs w:val="22"/>
        </w:rPr>
        <w:t xml:space="preserve">Cette ligne d’emballage a été installée au cours de l’année </w:t>
      </w:r>
      <w:r>
        <w:rPr>
          <w:rFonts w:ascii="Arial" w:hAnsi="Arial" w:cs="Arial"/>
          <w:sz w:val="22"/>
          <w:szCs w:val="22"/>
        </w:rPr>
        <w:t>2016</w:t>
      </w:r>
      <w:r w:rsidRPr="00002FC8">
        <w:rPr>
          <w:rFonts w:ascii="Arial" w:hAnsi="Arial" w:cs="Arial"/>
          <w:sz w:val="22"/>
          <w:szCs w:val="22"/>
        </w:rPr>
        <w:t xml:space="preserve"> et financée en partie au moyen d’un emprunt.</w:t>
      </w:r>
    </w:p>
    <w:p w:rsidR="00805B27" w:rsidRPr="00002FC8" w:rsidRDefault="00805B27" w:rsidP="00002FC8">
      <w:pPr>
        <w:jc w:val="both"/>
        <w:rPr>
          <w:rFonts w:ascii="Arial" w:hAnsi="Arial" w:cs="Arial"/>
          <w:sz w:val="22"/>
          <w:szCs w:val="22"/>
        </w:rPr>
      </w:pPr>
    </w:p>
    <w:p w:rsidR="00805B27" w:rsidRDefault="00805B27" w:rsidP="00002FC8">
      <w:pPr>
        <w:rPr>
          <w:rFonts w:ascii="Arial" w:hAnsi="Arial" w:cs="Arial"/>
          <w:sz w:val="22"/>
          <w:szCs w:val="22"/>
        </w:rPr>
      </w:pPr>
      <w:r w:rsidRPr="00002FC8">
        <w:rPr>
          <w:rFonts w:ascii="Arial" w:hAnsi="Arial" w:cs="Arial"/>
          <w:sz w:val="22"/>
          <w:szCs w:val="22"/>
        </w:rPr>
        <w:t xml:space="preserve">Vous disposez des annexes </w:t>
      </w:r>
      <w:r>
        <w:rPr>
          <w:rFonts w:ascii="Arial" w:hAnsi="Arial" w:cs="Arial"/>
          <w:sz w:val="22"/>
          <w:szCs w:val="22"/>
        </w:rPr>
        <w:t>6</w:t>
      </w:r>
      <w:r w:rsidRPr="00002FC8">
        <w:rPr>
          <w:rFonts w:ascii="Arial" w:hAnsi="Arial" w:cs="Arial"/>
          <w:sz w:val="22"/>
          <w:szCs w:val="22"/>
        </w:rPr>
        <w:t xml:space="preserve"> à 1</w:t>
      </w:r>
      <w:r>
        <w:rPr>
          <w:rFonts w:ascii="Arial" w:hAnsi="Arial" w:cs="Arial"/>
          <w:sz w:val="22"/>
          <w:szCs w:val="22"/>
        </w:rPr>
        <w:t>0</w:t>
      </w:r>
      <w:r w:rsidRPr="00002FC8">
        <w:rPr>
          <w:rFonts w:ascii="Arial" w:hAnsi="Arial" w:cs="Arial"/>
          <w:sz w:val="22"/>
          <w:szCs w:val="22"/>
        </w:rPr>
        <w:t xml:space="preserve"> pour traiter ce dossier.</w:t>
      </w:r>
    </w:p>
    <w:p w:rsidR="00805B27" w:rsidRDefault="00805B27" w:rsidP="00002FC8">
      <w:pPr>
        <w:pStyle w:val="Titre3"/>
        <w:spacing w:before="240" w:after="120"/>
        <w:rPr>
          <w:rFonts w:ascii="Arial" w:hAnsi="Arial" w:cs="Arial"/>
          <w:color w:val="000000"/>
          <w:sz w:val="24"/>
          <w:szCs w:val="24"/>
        </w:rPr>
      </w:pPr>
      <w:r w:rsidRPr="00002FC8">
        <w:rPr>
          <w:rFonts w:ascii="Arial" w:hAnsi="Arial" w:cs="Arial"/>
          <w:color w:val="000000"/>
          <w:sz w:val="24"/>
          <w:szCs w:val="24"/>
        </w:rPr>
        <w:t>A – Investissement</w:t>
      </w:r>
    </w:p>
    <w:p w:rsidR="00805B27" w:rsidRPr="00002FC8" w:rsidRDefault="00805B27" w:rsidP="00002FC8">
      <w:pPr>
        <w:jc w:val="both"/>
        <w:rPr>
          <w:rFonts w:ascii="Arial" w:hAnsi="Arial" w:cs="Arial"/>
          <w:sz w:val="22"/>
          <w:szCs w:val="22"/>
        </w:rPr>
      </w:pPr>
      <w:r w:rsidRPr="00002FC8">
        <w:rPr>
          <w:rFonts w:ascii="Arial" w:hAnsi="Arial" w:cs="Arial"/>
          <w:sz w:val="22"/>
          <w:szCs w:val="22"/>
        </w:rPr>
        <w:t>La ligne d’emballage a été livrée et facturée le 1</w:t>
      </w:r>
      <w:r w:rsidRPr="00002FC8">
        <w:rPr>
          <w:rFonts w:ascii="Arial" w:hAnsi="Arial" w:cs="Arial"/>
          <w:sz w:val="22"/>
          <w:szCs w:val="22"/>
          <w:vertAlign w:val="superscript"/>
        </w:rPr>
        <w:t>er</w:t>
      </w:r>
      <w:r w:rsidRPr="00002FC8">
        <w:rPr>
          <w:rFonts w:ascii="Arial" w:hAnsi="Arial" w:cs="Arial"/>
          <w:sz w:val="22"/>
          <w:szCs w:val="22"/>
        </w:rPr>
        <w:t xml:space="preserve"> août </w:t>
      </w:r>
      <w:r>
        <w:rPr>
          <w:rFonts w:ascii="Arial" w:hAnsi="Arial" w:cs="Arial"/>
          <w:sz w:val="22"/>
          <w:szCs w:val="22"/>
        </w:rPr>
        <w:t>2016</w:t>
      </w:r>
      <w:r w:rsidRPr="00002FC8">
        <w:rPr>
          <w:rFonts w:ascii="Arial" w:hAnsi="Arial" w:cs="Arial"/>
          <w:sz w:val="22"/>
          <w:szCs w:val="22"/>
        </w:rPr>
        <w:t xml:space="preserve"> et mise en service le 16 août </w:t>
      </w:r>
      <w:r>
        <w:rPr>
          <w:rFonts w:ascii="Arial" w:hAnsi="Arial" w:cs="Arial"/>
          <w:sz w:val="22"/>
          <w:szCs w:val="22"/>
        </w:rPr>
        <w:t>2016</w:t>
      </w:r>
      <w:r w:rsidRPr="00002FC8">
        <w:rPr>
          <w:rFonts w:ascii="Arial" w:hAnsi="Arial" w:cs="Arial"/>
          <w:sz w:val="22"/>
          <w:szCs w:val="22"/>
        </w:rPr>
        <w:t xml:space="preserve">. Vous disposez en annexe </w:t>
      </w:r>
      <w:r>
        <w:rPr>
          <w:rFonts w:ascii="Arial" w:hAnsi="Arial" w:cs="Arial"/>
          <w:sz w:val="22"/>
          <w:szCs w:val="22"/>
        </w:rPr>
        <w:t>6</w:t>
      </w:r>
      <w:r w:rsidRPr="00002FC8">
        <w:rPr>
          <w:rFonts w:ascii="Arial" w:hAnsi="Arial" w:cs="Arial"/>
          <w:sz w:val="22"/>
          <w:szCs w:val="22"/>
        </w:rPr>
        <w:t xml:space="preserve"> de la facture d’acquisition de cette ligne d’emballage, en annexe </w:t>
      </w:r>
      <w:r>
        <w:rPr>
          <w:rFonts w:ascii="Arial" w:hAnsi="Arial" w:cs="Arial"/>
          <w:sz w:val="22"/>
          <w:szCs w:val="22"/>
        </w:rPr>
        <w:t>7</w:t>
      </w:r>
      <w:r w:rsidRPr="00002FC8">
        <w:rPr>
          <w:rFonts w:ascii="Arial" w:hAnsi="Arial" w:cs="Arial"/>
          <w:sz w:val="22"/>
          <w:szCs w:val="22"/>
        </w:rPr>
        <w:t xml:space="preserve"> du plan d’amortissement issu du module Immobilisations du PGI et en annexe </w:t>
      </w:r>
      <w:r>
        <w:rPr>
          <w:rFonts w:ascii="Arial" w:hAnsi="Arial" w:cs="Arial"/>
          <w:sz w:val="22"/>
          <w:szCs w:val="22"/>
        </w:rPr>
        <w:t>8</w:t>
      </w:r>
      <w:r w:rsidRPr="00002FC8">
        <w:rPr>
          <w:rFonts w:ascii="Arial" w:hAnsi="Arial" w:cs="Arial"/>
          <w:sz w:val="22"/>
          <w:szCs w:val="22"/>
        </w:rPr>
        <w:t xml:space="preserve"> d’un extrait de l’annexe de </w:t>
      </w:r>
      <w:r w:rsidRPr="00002FC8">
        <w:rPr>
          <w:rFonts w:ascii="Arial" w:hAnsi="Arial" w:cs="Arial"/>
          <w:color w:val="000000"/>
          <w:sz w:val="22"/>
          <w:szCs w:val="22"/>
        </w:rPr>
        <w:t xml:space="preserve">l’exercice </w:t>
      </w:r>
      <w:r>
        <w:rPr>
          <w:rFonts w:ascii="Arial" w:hAnsi="Arial" w:cs="Arial"/>
          <w:color w:val="000000"/>
          <w:sz w:val="22"/>
          <w:szCs w:val="22"/>
        </w:rPr>
        <w:t>2016</w:t>
      </w:r>
      <w:r w:rsidRPr="00002FC8">
        <w:rPr>
          <w:rFonts w:ascii="Arial" w:hAnsi="Arial" w:cs="Arial"/>
          <w:color w:val="000000"/>
          <w:sz w:val="22"/>
          <w:szCs w:val="22"/>
        </w:rPr>
        <w:t>.</w:t>
      </w:r>
    </w:p>
    <w:p w:rsidR="00805B27" w:rsidRPr="00002FC8" w:rsidRDefault="00805B27" w:rsidP="00002FC8">
      <w:pPr>
        <w:pStyle w:val="Titre4"/>
        <w:spacing w:before="260"/>
        <w:ind w:right="23"/>
        <w:rPr>
          <w:rFonts w:ascii="Arial" w:hAnsi="Arial" w:cs="Arial"/>
          <w:color w:val="auto"/>
          <w:sz w:val="22"/>
          <w:szCs w:val="22"/>
        </w:rPr>
      </w:pPr>
      <w:r w:rsidRPr="00002FC8">
        <w:rPr>
          <w:rFonts w:ascii="Arial" w:hAnsi="Arial" w:cs="Arial"/>
          <w:color w:val="auto"/>
          <w:sz w:val="22"/>
          <w:szCs w:val="22"/>
        </w:rPr>
        <w:t>Travail à faire</w:t>
      </w:r>
    </w:p>
    <w:p w:rsidR="00805B27" w:rsidRPr="00002FC8" w:rsidRDefault="00805B27" w:rsidP="00002FC8">
      <w:pPr>
        <w:ind w:firstLine="708"/>
        <w:rPr>
          <w:rFonts w:ascii="Arial" w:hAnsi="Arial" w:cs="Arial"/>
          <w:sz w:val="22"/>
          <w:szCs w:val="22"/>
        </w:rPr>
      </w:pPr>
    </w:p>
    <w:p w:rsidR="00805B27" w:rsidRPr="00512646" w:rsidRDefault="00805B27" w:rsidP="009E6AD8">
      <w:pPr>
        <w:widowControl w:val="0"/>
        <w:numPr>
          <w:ilvl w:val="0"/>
          <w:numId w:val="8"/>
        </w:numPr>
        <w:shd w:val="clear" w:color="auto" w:fill="FFFFFF"/>
        <w:tabs>
          <w:tab w:val="left" w:pos="355"/>
        </w:tabs>
        <w:autoSpaceDE w:val="0"/>
        <w:autoSpaceDN w:val="0"/>
        <w:adjustRightInd w:val="0"/>
        <w:spacing w:before="125"/>
        <w:jc w:val="both"/>
        <w:rPr>
          <w:rFonts w:ascii="Arial" w:hAnsi="Arial" w:cs="Arial"/>
          <w:b/>
          <w:sz w:val="22"/>
          <w:szCs w:val="22"/>
        </w:rPr>
      </w:pPr>
      <w:r w:rsidRPr="00512646">
        <w:rPr>
          <w:rFonts w:ascii="Arial" w:hAnsi="Arial" w:cs="Arial"/>
          <w:b/>
          <w:sz w:val="22"/>
          <w:szCs w:val="22"/>
        </w:rPr>
        <w:t xml:space="preserve"> Enregistrer les écritures relatives à l’acquisition de la nouvelle ligne d’emballage fig</w:t>
      </w:r>
      <w:r>
        <w:rPr>
          <w:rFonts w:ascii="Arial" w:hAnsi="Arial" w:cs="Arial"/>
          <w:b/>
          <w:sz w:val="22"/>
          <w:szCs w:val="22"/>
        </w:rPr>
        <w:t xml:space="preserve">urant en </w:t>
      </w:r>
      <w:r w:rsidRPr="00512646">
        <w:rPr>
          <w:rFonts w:ascii="Arial" w:hAnsi="Arial" w:cs="Arial"/>
          <w:b/>
          <w:sz w:val="22"/>
          <w:szCs w:val="22"/>
        </w:rPr>
        <w:t>annexe 6.</w:t>
      </w:r>
    </w:p>
    <w:p w:rsidR="00805B27" w:rsidRDefault="00805B27" w:rsidP="009E6AD8">
      <w:pPr>
        <w:widowControl w:val="0"/>
        <w:numPr>
          <w:ilvl w:val="0"/>
          <w:numId w:val="8"/>
        </w:numPr>
        <w:shd w:val="clear" w:color="auto" w:fill="FFFFFF"/>
        <w:tabs>
          <w:tab w:val="clear" w:pos="425"/>
          <w:tab w:val="left" w:pos="426"/>
        </w:tabs>
        <w:autoSpaceDE w:val="0"/>
        <w:autoSpaceDN w:val="0"/>
        <w:adjustRightInd w:val="0"/>
        <w:spacing w:before="125"/>
        <w:jc w:val="both"/>
        <w:rPr>
          <w:rFonts w:ascii="Arial" w:hAnsi="Arial" w:cs="Arial"/>
          <w:b/>
          <w:sz w:val="22"/>
          <w:szCs w:val="22"/>
        </w:rPr>
      </w:pPr>
      <w:r>
        <w:rPr>
          <w:rFonts w:ascii="Arial" w:hAnsi="Arial" w:cs="Arial"/>
          <w:b/>
          <w:sz w:val="22"/>
          <w:szCs w:val="22"/>
        </w:rPr>
        <w:t xml:space="preserve">Le </w:t>
      </w:r>
      <w:r w:rsidRPr="00002FC8">
        <w:rPr>
          <w:rFonts w:ascii="Arial" w:hAnsi="Arial" w:cs="Arial"/>
          <w:b/>
          <w:sz w:val="22"/>
          <w:szCs w:val="22"/>
        </w:rPr>
        <w:t xml:space="preserve">plan d’amortissement de la ligne d’emballage est présenté en annexe </w:t>
      </w:r>
      <w:r>
        <w:rPr>
          <w:rFonts w:ascii="Arial" w:hAnsi="Arial" w:cs="Arial"/>
          <w:b/>
          <w:sz w:val="22"/>
          <w:szCs w:val="22"/>
        </w:rPr>
        <w:t>7</w:t>
      </w:r>
      <w:r w:rsidRPr="00002FC8">
        <w:rPr>
          <w:rFonts w:ascii="Arial" w:hAnsi="Arial" w:cs="Arial"/>
          <w:b/>
          <w:sz w:val="22"/>
          <w:szCs w:val="22"/>
        </w:rPr>
        <w:t xml:space="preserve">. Justifier le montant retenu comme base d’amortissement et le montant de l’amortissement de l’année </w:t>
      </w:r>
      <w:r>
        <w:rPr>
          <w:rFonts w:ascii="Arial" w:hAnsi="Arial" w:cs="Arial"/>
          <w:b/>
          <w:sz w:val="22"/>
          <w:szCs w:val="22"/>
        </w:rPr>
        <w:t>2016</w:t>
      </w:r>
      <w:r w:rsidRPr="00002FC8">
        <w:rPr>
          <w:rFonts w:ascii="Arial" w:hAnsi="Arial" w:cs="Arial"/>
          <w:b/>
          <w:sz w:val="22"/>
          <w:szCs w:val="22"/>
        </w:rPr>
        <w:t>.</w:t>
      </w:r>
    </w:p>
    <w:p w:rsidR="00805B27" w:rsidRPr="00002FC8" w:rsidRDefault="00805B27" w:rsidP="009E6AD8">
      <w:pPr>
        <w:widowControl w:val="0"/>
        <w:numPr>
          <w:ilvl w:val="0"/>
          <w:numId w:val="8"/>
        </w:numPr>
        <w:shd w:val="clear" w:color="auto" w:fill="FFFFFF"/>
        <w:tabs>
          <w:tab w:val="clear" w:pos="425"/>
          <w:tab w:val="left" w:pos="426"/>
        </w:tabs>
        <w:autoSpaceDE w:val="0"/>
        <w:autoSpaceDN w:val="0"/>
        <w:adjustRightInd w:val="0"/>
        <w:spacing w:before="125"/>
        <w:jc w:val="both"/>
        <w:rPr>
          <w:rFonts w:ascii="Arial" w:hAnsi="Arial" w:cs="Arial"/>
          <w:b/>
          <w:sz w:val="22"/>
          <w:szCs w:val="22"/>
        </w:rPr>
      </w:pPr>
      <w:r w:rsidRPr="00002FC8">
        <w:rPr>
          <w:rFonts w:ascii="Arial" w:hAnsi="Arial" w:cs="Arial"/>
          <w:b/>
          <w:sz w:val="22"/>
          <w:szCs w:val="22"/>
        </w:rPr>
        <w:t>Présenter l’écriture d’inventaire relative à ce plan d’amortissement (annex</w:t>
      </w:r>
      <w:r>
        <w:rPr>
          <w:rFonts w:ascii="Arial" w:hAnsi="Arial" w:cs="Arial"/>
          <w:b/>
          <w:sz w:val="22"/>
          <w:szCs w:val="22"/>
        </w:rPr>
        <w:t>e 7) qui sera générée par le PGI en 2016.</w:t>
      </w:r>
    </w:p>
    <w:p w:rsidR="00805B27" w:rsidRPr="00002FC8" w:rsidRDefault="00805B27" w:rsidP="009E6AD8">
      <w:pPr>
        <w:widowControl w:val="0"/>
        <w:numPr>
          <w:ilvl w:val="0"/>
          <w:numId w:val="8"/>
        </w:numPr>
        <w:shd w:val="clear" w:color="auto" w:fill="FFFFFF"/>
        <w:tabs>
          <w:tab w:val="clear" w:pos="425"/>
          <w:tab w:val="left" w:pos="426"/>
        </w:tabs>
        <w:autoSpaceDE w:val="0"/>
        <w:autoSpaceDN w:val="0"/>
        <w:adjustRightInd w:val="0"/>
        <w:spacing w:before="125"/>
        <w:jc w:val="both"/>
        <w:rPr>
          <w:rFonts w:ascii="Arial" w:hAnsi="Arial" w:cs="Arial"/>
          <w:b/>
          <w:sz w:val="22"/>
          <w:szCs w:val="22"/>
        </w:rPr>
      </w:pPr>
      <w:r w:rsidRPr="00002FC8">
        <w:rPr>
          <w:rFonts w:ascii="Arial" w:hAnsi="Arial" w:cs="Arial"/>
          <w:b/>
          <w:sz w:val="22"/>
          <w:szCs w:val="22"/>
        </w:rPr>
        <w:t>Cycleurope Industrie pense subir des variations d’activité au cours de</w:t>
      </w:r>
      <w:r>
        <w:rPr>
          <w:rFonts w:ascii="Arial" w:hAnsi="Arial" w:cs="Arial"/>
          <w:b/>
          <w:sz w:val="22"/>
          <w:szCs w:val="22"/>
        </w:rPr>
        <w:t>s</w:t>
      </w:r>
      <w:r w:rsidRPr="00002FC8">
        <w:rPr>
          <w:rFonts w:ascii="Arial" w:hAnsi="Arial" w:cs="Arial"/>
          <w:b/>
          <w:sz w:val="22"/>
          <w:szCs w:val="22"/>
        </w:rPr>
        <w:t xml:space="preserve"> prochaines années. Dans l’hypothèse où l’entreprise pourrait estimer précisément le nombre de vélos produits et emballés au cours des </w:t>
      </w:r>
      <w:r>
        <w:rPr>
          <w:rFonts w:ascii="Arial" w:hAnsi="Arial" w:cs="Arial"/>
          <w:b/>
          <w:sz w:val="22"/>
          <w:szCs w:val="22"/>
        </w:rPr>
        <w:t>dix</w:t>
      </w:r>
      <w:r w:rsidRPr="00002FC8">
        <w:rPr>
          <w:rFonts w:ascii="Arial" w:hAnsi="Arial" w:cs="Arial"/>
          <w:b/>
          <w:sz w:val="22"/>
          <w:szCs w:val="22"/>
        </w:rPr>
        <w:t xml:space="preserve"> prochaines années, </w:t>
      </w:r>
      <w:r>
        <w:rPr>
          <w:rFonts w:ascii="Arial" w:hAnsi="Arial" w:cs="Arial"/>
          <w:b/>
          <w:sz w:val="22"/>
          <w:szCs w:val="22"/>
        </w:rPr>
        <w:t>un autre mode de calcul de l’amortissement serait-il mieux adapté ?</w:t>
      </w:r>
      <w:r w:rsidRPr="00002FC8">
        <w:rPr>
          <w:rFonts w:ascii="Arial" w:hAnsi="Arial" w:cs="Arial"/>
          <w:b/>
          <w:sz w:val="22"/>
          <w:szCs w:val="22"/>
        </w:rPr>
        <w:t xml:space="preserve"> Justifier votre réponse. </w:t>
      </w:r>
    </w:p>
    <w:p w:rsidR="00805B27" w:rsidRDefault="00805B27" w:rsidP="009E6AD8">
      <w:pPr>
        <w:widowControl w:val="0"/>
        <w:numPr>
          <w:ilvl w:val="0"/>
          <w:numId w:val="8"/>
        </w:numPr>
        <w:shd w:val="clear" w:color="auto" w:fill="FFFFFF"/>
        <w:tabs>
          <w:tab w:val="left" w:pos="355"/>
        </w:tabs>
        <w:autoSpaceDE w:val="0"/>
        <w:autoSpaceDN w:val="0"/>
        <w:adjustRightInd w:val="0"/>
        <w:spacing w:before="125"/>
        <w:jc w:val="both"/>
        <w:rPr>
          <w:rFonts w:ascii="Arial" w:hAnsi="Arial" w:cs="Arial"/>
          <w:b/>
          <w:sz w:val="22"/>
          <w:szCs w:val="22"/>
        </w:rPr>
      </w:pPr>
      <w:r>
        <w:rPr>
          <w:rFonts w:ascii="Arial" w:hAnsi="Arial" w:cs="Arial"/>
          <w:b/>
          <w:sz w:val="22"/>
          <w:szCs w:val="22"/>
        </w:rPr>
        <w:t xml:space="preserve"> À</w:t>
      </w:r>
      <w:r w:rsidRPr="00002FC8">
        <w:rPr>
          <w:rFonts w:ascii="Arial" w:hAnsi="Arial" w:cs="Arial"/>
          <w:b/>
          <w:sz w:val="22"/>
          <w:szCs w:val="22"/>
        </w:rPr>
        <w:t xml:space="preserve"> l’aide de l’annexe </w:t>
      </w:r>
      <w:r>
        <w:rPr>
          <w:rFonts w:ascii="Arial" w:hAnsi="Arial" w:cs="Arial"/>
          <w:b/>
          <w:sz w:val="22"/>
          <w:szCs w:val="22"/>
        </w:rPr>
        <w:t>8</w:t>
      </w:r>
      <w:r w:rsidRPr="00002FC8">
        <w:rPr>
          <w:rFonts w:ascii="Arial" w:hAnsi="Arial" w:cs="Arial"/>
          <w:b/>
          <w:sz w:val="22"/>
          <w:szCs w:val="22"/>
        </w:rPr>
        <w:t xml:space="preserve">, indiquer si l’entreprise Cycleurope a procédé à l’acquisition d’autres </w:t>
      </w:r>
      <w:r>
        <w:rPr>
          <w:rFonts w:ascii="Arial" w:hAnsi="Arial" w:cs="Arial"/>
          <w:b/>
          <w:sz w:val="22"/>
          <w:szCs w:val="22"/>
        </w:rPr>
        <w:t>« Installations Techniques M</w:t>
      </w:r>
      <w:r w:rsidRPr="00002FC8">
        <w:rPr>
          <w:rFonts w:ascii="Arial" w:hAnsi="Arial" w:cs="Arial"/>
          <w:b/>
          <w:sz w:val="22"/>
          <w:szCs w:val="22"/>
        </w:rPr>
        <w:t>atériel</w:t>
      </w:r>
      <w:r>
        <w:rPr>
          <w:rFonts w:ascii="Arial" w:hAnsi="Arial" w:cs="Arial"/>
          <w:b/>
          <w:sz w:val="22"/>
          <w:szCs w:val="22"/>
        </w:rPr>
        <w:t>s et O</w:t>
      </w:r>
      <w:r w:rsidRPr="00002FC8">
        <w:rPr>
          <w:rFonts w:ascii="Arial" w:hAnsi="Arial" w:cs="Arial"/>
          <w:b/>
          <w:sz w:val="22"/>
          <w:szCs w:val="22"/>
        </w:rPr>
        <w:t>utillage</w:t>
      </w:r>
      <w:r>
        <w:rPr>
          <w:rFonts w:ascii="Arial" w:hAnsi="Arial" w:cs="Arial"/>
          <w:b/>
          <w:sz w:val="22"/>
          <w:szCs w:val="22"/>
        </w:rPr>
        <w:t>s Industriels »</w:t>
      </w:r>
      <w:r w:rsidRPr="00002FC8">
        <w:rPr>
          <w:rFonts w:ascii="Arial" w:hAnsi="Arial" w:cs="Arial"/>
          <w:b/>
          <w:sz w:val="22"/>
          <w:szCs w:val="22"/>
        </w:rPr>
        <w:t xml:space="preserve"> que la ligne d’emball</w:t>
      </w:r>
      <w:r>
        <w:rPr>
          <w:rFonts w:ascii="Arial" w:hAnsi="Arial" w:cs="Arial"/>
          <w:b/>
          <w:sz w:val="22"/>
          <w:szCs w:val="22"/>
        </w:rPr>
        <w:t>age au cours de l’année 2016. Justifier votre réponse.</w:t>
      </w:r>
    </w:p>
    <w:p w:rsidR="00805B27" w:rsidRDefault="00805B27" w:rsidP="009E6AD8">
      <w:pPr>
        <w:widowControl w:val="0"/>
        <w:numPr>
          <w:ilvl w:val="0"/>
          <w:numId w:val="8"/>
        </w:numPr>
        <w:shd w:val="clear" w:color="auto" w:fill="FFFFFF"/>
        <w:tabs>
          <w:tab w:val="left" w:pos="355"/>
        </w:tabs>
        <w:autoSpaceDE w:val="0"/>
        <w:autoSpaceDN w:val="0"/>
        <w:adjustRightInd w:val="0"/>
        <w:spacing w:before="125"/>
        <w:jc w:val="both"/>
        <w:rPr>
          <w:rFonts w:ascii="Arial" w:hAnsi="Arial" w:cs="Arial"/>
          <w:b/>
          <w:sz w:val="22"/>
          <w:szCs w:val="22"/>
        </w:rPr>
      </w:pPr>
      <w:r>
        <w:rPr>
          <w:rFonts w:ascii="Arial" w:hAnsi="Arial" w:cs="Arial"/>
          <w:b/>
          <w:sz w:val="22"/>
          <w:szCs w:val="22"/>
        </w:rPr>
        <w:t>E</w:t>
      </w:r>
      <w:r w:rsidRPr="00F042C7">
        <w:rPr>
          <w:rFonts w:ascii="Arial" w:hAnsi="Arial" w:cs="Arial"/>
          <w:b/>
          <w:sz w:val="22"/>
          <w:szCs w:val="22"/>
        </w:rPr>
        <w:t>xpliquer</w:t>
      </w:r>
      <w:r w:rsidRPr="00002FC8">
        <w:rPr>
          <w:rFonts w:ascii="Arial" w:hAnsi="Arial" w:cs="Arial"/>
          <w:b/>
          <w:sz w:val="22"/>
          <w:szCs w:val="22"/>
        </w:rPr>
        <w:t xml:space="preserve"> à quoi correspond</w:t>
      </w:r>
      <w:r>
        <w:rPr>
          <w:rFonts w:ascii="Arial" w:hAnsi="Arial" w:cs="Arial"/>
          <w:b/>
          <w:sz w:val="22"/>
          <w:szCs w:val="22"/>
        </w:rPr>
        <w:t xml:space="preserve"> le montant figurant en colonne </w:t>
      </w:r>
      <w:r w:rsidRPr="00002FC8">
        <w:rPr>
          <w:rFonts w:ascii="Arial" w:hAnsi="Arial" w:cs="Arial"/>
          <w:b/>
          <w:sz w:val="22"/>
          <w:szCs w:val="22"/>
        </w:rPr>
        <w:t>C</w:t>
      </w:r>
      <w:r>
        <w:rPr>
          <w:rFonts w:ascii="Arial" w:hAnsi="Arial" w:cs="Arial"/>
          <w:b/>
          <w:sz w:val="22"/>
          <w:szCs w:val="22"/>
        </w:rPr>
        <w:t xml:space="preserve"> de l’annexe 8</w:t>
      </w:r>
      <w:r w:rsidRPr="00002FC8">
        <w:rPr>
          <w:rFonts w:ascii="Arial" w:hAnsi="Arial" w:cs="Arial"/>
          <w:b/>
          <w:sz w:val="22"/>
          <w:szCs w:val="22"/>
        </w:rPr>
        <w:t>.</w:t>
      </w:r>
    </w:p>
    <w:p w:rsidR="00805B27" w:rsidRDefault="00805B27" w:rsidP="009E6AD8">
      <w:pPr>
        <w:widowControl w:val="0"/>
        <w:shd w:val="clear" w:color="auto" w:fill="FFFFFF"/>
        <w:tabs>
          <w:tab w:val="left" w:pos="355"/>
        </w:tabs>
        <w:autoSpaceDE w:val="0"/>
        <w:autoSpaceDN w:val="0"/>
        <w:adjustRightInd w:val="0"/>
        <w:spacing w:before="125" w:line="269" w:lineRule="exact"/>
        <w:ind w:left="425"/>
        <w:jc w:val="both"/>
        <w:rPr>
          <w:rFonts w:ascii="Arial" w:hAnsi="Arial" w:cs="Arial"/>
          <w:b/>
          <w:sz w:val="22"/>
          <w:szCs w:val="22"/>
        </w:rPr>
      </w:pPr>
    </w:p>
    <w:p w:rsidR="00805B27" w:rsidRDefault="00805B27" w:rsidP="00002FC8">
      <w:pPr>
        <w:widowControl w:val="0"/>
        <w:shd w:val="clear" w:color="auto" w:fill="FFFFFF"/>
        <w:tabs>
          <w:tab w:val="left" w:pos="355"/>
        </w:tabs>
        <w:autoSpaceDE w:val="0"/>
        <w:autoSpaceDN w:val="0"/>
        <w:adjustRightInd w:val="0"/>
        <w:spacing w:before="125" w:line="269" w:lineRule="exact"/>
        <w:ind w:left="425"/>
        <w:jc w:val="both"/>
        <w:rPr>
          <w:rFonts w:ascii="Arial" w:hAnsi="Arial" w:cs="Arial"/>
          <w:b/>
          <w:sz w:val="22"/>
          <w:szCs w:val="22"/>
        </w:rPr>
      </w:pPr>
    </w:p>
    <w:p w:rsidR="00805B27" w:rsidRPr="00002FC8" w:rsidRDefault="00805B27" w:rsidP="00002FC8">
      <w:pPr>
        <w:widowControl w:val="0"/>
        <w:shd w:val="clear" w:color="auto" w:fill="FFFFFF"/>
        <w:tabs>
          <w:tab w:val="left" w:pos="355"/>
        </w:tabs>
        <w:autoSpaceDE w:val="0"/>
        <w:autoSpaceDN w:val="0"/>
        <w:adjustRightInd w:val="0"/>
        <w:spacing w:before="125" w:line="269" w:lineRule="exact"/>
        <w:ind w:left="425"/>
        <w:jc w:val="both"/>
        <w:rPr>
          <w:rFonts w:ascii="Arial" w:hAnsi="Arial" w:cs="Arial"/>
          <w:b/>
          <w:sz w:val="22"/>
          <w:szCs w:val="22"/>
        </w:rPr>
      </w:pPr>
    </w:p>
    <w:p w:rsidR="00805B27" w:rsidRDefault="00805B27" w:rsidP="00002FC8">
      <w:pPr>
        <w:pStyle w:val="Titre3"/>
        <w:spacing w:before="240" w:after="120"/>
        <w:rPr>
          <w:rFonts w:ascii="Arial" w:hAnsi="Arial" w:cs="Arial"/>
          <w:color w:val="000000"/>
          <w:sz w:val="24"/>
          <w:szCs w:val="24"/>
        </w:rPr>
      </w:pPr>
      <w:r w:rsidRPr="00002FC8">
        <w:rPr>
          <w:rFonts w:ascii="Arial" w:hAnsi="Arial" w:cs="Arial"/>
          <w:color w:val="000000"/>
          <w:sz w:val="24"/>
          <w:szCs w:val="24"/>
        </w:rPr>
        <w:lastRenderedPageBreak/>
        <w:t>B – Financement</w:t>
      </w:r>
    </w:p>
    <w:p w:rsidR="00805B27" w:rsidRPr="00002FC8" w:rsidRDefault="00805B27" w:rsidP="00002FC8">
      <w:pPr>
        <w:jc w:val="both"/>
        <w:rPr>
          <w:rFonts w:ascii="Arial" w:hAnsi="Arial" w:cs="Arial"/>
          <w:sz w:val="22"/>
          <w:szCs w:val="22"/>
        </w:rPr>
      </w:pPr>
      <w:r w:rsidRPr="00002FC8">
        <w:rPr>
          <w:rFonts w:ascii="Arial" w:hAnsi="Arial" w:cs="Arial"/>
          <w:sz w:val="22"/>
          <w:szCs w:val="22"/>
        </w:rPr>
        <w:t xml:space="preserve">Un emprunt a été contracté auprès de la BNP pour </w:t>
      </w:r>
      <w:r w:rsidRPr="00512646">
        <w:rPr>
          <w:rFonts w:ascii="Arial" w:hAnsi="Arial" w:cs="Arial"/>
          <w:sz w:val="22"/>
          <w:szCs w:val="22"/>
        </w:rPr>
        <w:t xml:space="preserve">financer en partie </w:t>
      </w:r>
      <w:r w:rsidRPr="00002FC8">
        <w:rPr>
          <w:rFonts w:ascii="Arial" w:hAnsi="Arial" w:cs="Arial"/>
          <w:sz w:val="22"/>
          <w:szCs w:val="22"/>
        </w:rPr>
        <w:t xml:space="preserve">la ligne d’emballage. Vous disposez en annexe </w:t>
      </w:r>
      <w:r>
        <w:rPr>
          <w:rFonts w:ascii="Arial" w:hAnsi="Arial" w:cs="Arial"/>
          <w:sz w:val="22"/>
          <w:szCs w:val="22"/>
        </w:rPr>
        <w:t>9</w:t>
      </w:r>
      <w:r w:rsidRPr="00002FC8">
        <w:rPr>
          <w:rFonts w:ascii="Arial" w:hAnsi="Arial" w:cs="Arial"/>
          <w:sz w:val="22"/>
          <w:szCs w:val="22"/>
        </w:rPr>
        <w:t xml:space="preserve"> d’un extrait du tableau de remboursement de l’emprunt issu du module Immobilisations du PGI</w:t>
      </w:r>
      <w:r>
        <w:rPr>
          <w:rFonts w:ascii="Arial" w:hAnsi="Arial" w:cs="Arial"/>
          <w:sz w:val="22"/>
          <w:szCs w:val="22"/>
        </w:rPr>
        <w:t>,</w:t>
      </w:r>
      <w:r w:rsidRPr="00002FC8">
        <w:rPr>
          <w:rFonts w:ascii="Arial" w:hAnsi="Arial" w:cs="Arial"/>
          <w:sz w:val="22"/>
          <w:szCs w:val="22"/>
        </w:rPr>
        <w:t xml:space="preserve"> et en annexe </w:t>
      </w:r>
      <w:r>
        <w:rPr>
          <w:rFonts w:ascii="Arial" w:hAnsi="Arial" w:cs="Arial"/>
          <w:sz w:val="22"/>
          <w:szCs w:val="22"/>
        </w:rPr>
        <w:t>10</w:t>
      </w:r>
      <w:r w:rsidRPr="00002FC8">
        <w:rPr>
          <w:rFonts w:ascii="Arial" w:hAnsi="Arial" w:cs="Arial"/>
          <w:sz w:val="22"/>
          <w:szCs w:val="22"/>
        </w:rPr>
        <w:t xml:space="preserve"> de l’écriture de régularisation des intérêts courus issue du module Comptabilité du PGI.</w:t>
      </w:r>
    </w:p>
    <w:p w:rsidR="00805B27" w:rsidRPr="00002FC8" w:rsidRDefault="00805B27" w:rsidP="00002FC8">
      <w:pPr>
        <w:pStyle w:val="Titre4"/>
        <w:spacing w:before="260"/>
        <w:ind w:right="23"/>
        <w:rPr>
          <w:rFonts w:ascii="Arial" w:hAnsi="Arial" w:cs="Arial"/>
          <w:color w:val="auto"/>
          <w:sz w:val="22"/>
          <w:szCs w:val="22"/>
        </w:rPr>
      </w:pPr>
      <w:r w:rsidRPr="00002FC8">
        <w:rPr>
          <w:rFonts w:ascii="Arial" w:hAnsi="Arial" w:cs="Arial"/>
          <w:color w:val="auto"/>
          <w:sz w:val="22"/>
          <w:szCs w:val="22"/>
        </w:rPr>
        <w:t>Travail à faire</w:t>
      </w:r>
    </w:p>
    <w:p w:rsidR="00805B27" w:rsidRPr="00002FC8" w:rsidRDefault="00805B27" w:rsidP="00002FC8">
      <w:pPr>
        <w:widowControl w:val="0"/>
        <w:shd w:val="clear" w:color="auto" w:fill="FFFFFF"/>
        <w:tabs>
          <w:tab w:val="left" w:pos="355"/>
        </w:tabs>
        <w:autoSpaceDE w:val="0"/>
        <w:autoSpaceDN w:val="0"/>
        <w:adjustRightInd w:val="0"/>
        <w:spacing w:before="125" w:line="269" w:lineRule="exact"/>
        <w:jc w:val="both"/>
        <w:rPr>
          <w:rFonts w:ascii="Arial" w:hAnsi="Arial" w:cs="Arial"/>
          <w:b/>
          <w:sz w:val="22"/>
          <w:szCs w:val="22"/>
        </w:rPr>
      </w:pPr>
    </w:p>
    <w:p w:rsidR="00805B27" w:rsidRPr="000D44CA" w:rsidRDefault="00805B27" w:rsidP="009E6AD8">
      <w:pPr>
        <w:pStyle w:val="Paragraphedeliste"/>
        <w:widowControl w:val="0"/>
        <w:numPr>
          <w:ilvl w:val="0"/>
          <w:numId w:val="8"/>
        </w:numPr>
        <w:shd w:val="clear" w:color="auto" w:fill="FFFFFF"/>
        <w:autoSpaceDE w:val="0"/>
        <w:autoSpaceDN w:val="0"/>
        <w:adjustRightInd w:val="0"/>
        <w:spacing w:before="125" w:line="240" w:lineRule="auto"/>
        <w:jc w:val="both"/>
        <w:rPr>
          <w:rFonts w:ascii="Arial" w:hAnsi="Arial" w:cs="Arial"/>
          <w:b/>
        </w:rPr>
      </w:pPr>
      <w:r w:rsidRPr="000D44CA">
        <w:rPr>
          <w:rFonts w:ascii="Arial" w:hAnsi="Arial" w:cs="Arial"/>
          <w:b/>
        </w:rPr>
        <w:t xml:space="preserve">Préciser quels types de financement </w:t>
      </w:r>
      <w:proofErr w:type="gramStart"/>
      <w:r w:rsidRPr="000D44CA">
        <w:rPr>
          <w:rFonts w:ascii="Arial" w:hAnsi="Arial" w:cs="Arial"/>
          <w:b/>
        </w:rPr>
        <w:t>ont</w:t>
      </w:r>
      <w:proofErr w:type="gramEnd"/>
      <w:r w:rsidRPr="000D44CA">
        <w:rPr>
          <w:rFonts w:ascii="Arial" w:hAnsi="Arial" w:cs="Arial"/>
          <w:b/>
        </w:rPr>
        <w:t xml:space="preserve"> pu être utilisés en complément de l’emprunt.</w:t>
      </w:r>
    </w:p>
    <w:p w:rsidR="00805B27" w:rsidRPr="00822ED6" w:rsidRDefault="00805B27" w:rsidP="009E6AD8">
      <w:pPr>
        <w:widowControl w:val="0"/>
        <w:numPr>
          <w:ilvl w:val="0"/>
          <w:numId w:val="8"/>
        </w:numPr>
        <w:shd w:val="clear" w:color="auto" w:fill="FFFFFF"/>
        <w:autoSpaceDE w:val="0"/>
        <w:autoSpaceDN w:val="0"/>
        <w:adjustRightInd w:val="0"/>
        <w:spacing w:before="125"/>
        <w:jc w:val="both"/>
        <w:rPr>
          <w:rFonts w:ascii="Arial" w:hAnsi="Arial" w:cs="Arial"/>
          <w:b/>
          <w:sz w:val="22"/>
          <w:szCs w:val="22"/>
        </w:rPr>
      </w:pPr>
      <w:r w:rsidRPr="00822ED6">
        <w:rPr>
          <w:rFonts w:ascii="Arial" w:hAnsi="Arial" w:cs="Arial"/>
          <w:b/>
          <w:sz w:val="22"/>
          <w:szCs w:val="22"/>
        </w:rPr>
        <w:t>À partir du tableau de l’emprunt (annexe 9), justifier pour l’échéance du 01/09/</w:t>
      </w:r>
      <w:r>
        <w:rPr>
          <w:rFonts w:ascii="Arial" w:hAnsi="Arial" w:cs="Arial"/>
          <w:b/>
          <w:sz w:val="22"/>
          <w:szCs w:val="22"/>
        </w:rPr>
        <w:t>2017</w:t>
      </w:r>
      <w:r w:rsidRPr="00822ED6">
        <w:rPr>
          <w:rFonts w:ascii="Arial" w:hAnsi="Arial" w:cs="Arial"/>
          <w:b/>
          <w:sz w:val="22"/>
          <w:szCs w:val="22"/>
        </w:rPr>
        <w:t xml:space="preserve"> le montant des intérêts, de l’amortissement, et du capital dû en fin de période.</w:t>
      </w:r>
    </w:p>
    <w:p w:rsidR="00805B27" w:rsidRPr="00822ED6" w:rsidRDefault="00805B27" w:rsidP="009E6AD8">
      <w:pPr>
        <w:widowControl w:val="0"/>
        <w:numPr>
          <w:ilvl w:val="0"/>
          <w:numId w:val="8"/>
        </w:numPr>
        <w:shd w:val="clear" w:color="auto" w:fill="FFFFFF"/>
        <w:autoSpaceDE w:val="0"/>
        <w:autoSpaceDN w:val="0"/>
        <w:adjustRightInd w:val="0"/>
        <w:spacing w:before="125"/>
        <w:jc w:val="both"/>
        <w:rPr>
          <w:rFonts w:ascii="Arial" w:hAnsi="Arial" w:cs="Arial"/>
          <w:b/>
          <w:sz w:val="22"/>
          <w:szCs w:val="22"/>
        </w:rPr>
      </w:pPr>
      <w:r w:rsidRPr="00822ED6">
        <w:rPr>
          <w:rFonts w:ascii="Arial" w:hAnsi="Arial" w:cs="Arial"/>
          <w:b/>
          <w:sz w:val="22"/>
          <w:szCs w:val="22"/>
        </w:rPr>
        <w:t xml:space="preserve">Justifier le montant des intérêts courus au titre de l’exercice </w:t>
      </w:r>
      <w:r>
        <w:rPr>
          <w:rFonts w:ascii="Arial" w:hAnsi="Arial" w:cs="Arial"/>
          <w:b/>
          <w:sz w:val="22"/>
          <w:szCs w:val="22"/>
        </w:rPr>
        <w:t>2016</w:t>
      </w:r>
      <w:r w:rsidRPr="00822ED6">
        <w:rPr>
          <w:rFonts w:ascii="Arial" w:hAnsi="Arial" w:cs="Arial"/>
          <w:b/>
          <w:sz w:val="22"/>
          <w:szCs w:val="22"/>
        </w:rPr>
        <w:t xml:space="preserve"> (annexe 10).</w:t>
      </w:r>
    </w:p>
    <w:p w:rsidR="00805B27" w:rsidRPr="00822ED6" w:rsidRDefault="00805B27" w:rsidP="009E6AD8">
      <w:pPr>
        <w:widowControl w:val="0"/>
        <w:numPr>
          <w:ilvl w:val="0"/>
          <w:numId w:val="8"/>
        </w:numPr>
        <w:shd w:val="clear" w:color="auto" w:fill="FFFFFF"/>
        <w:autoSpaceDE w:val="0"/>
        <w:autoSpaceDN w:val="0"/>
        <w:adjustRightInd w:val="0"/>
        <w:spacing w:before="125"/>
        <w:jc w:val="both"/>
        <w:rPr>
          <w:rFonts w:ascii="Arial" w:hAnsi="Arial" w:cs="Arial"/>
          <w:b/>
          <w:sz w:val="22"/>
          <w:szCs w:val="22"/>
        </w:rPr>
      </w:pPr>
      <w:r w:rsidRPr="00822ED6">
        <w:rPr>
          <w:rFonts w:ascii="Arial" w:hAnsi="Arial" w:cs="Arial"/>
          <w:b/>
          <w:sz w:val="22"/>
          <w:szCs w:val="22"/>
        </w:rPr>
        <w:t>Citer et expliquer le principe comptable en vertu duquel l’entreprise Cycleurope Industrie a</w:t>
      </w:r>
      <w:r>
        <w:rPr>
          <w:rFonts w:ascii="Arial" w:hAnsi="Arial" w:cs="Arial"/>
          <w:b/>
          <w:sz w:val="22"/>
          <w:szCs w:val="22"/>
        </w:rPr>
        <w:t xml:space="preserve"> </w:t>
      </w:r>
      <w:r w:rsidRPr="00822ED6">
        <w:rPr>
          <w:rFonts w:ascii="Arial" w:hAnsi="Arial" w:cs="Arial"/>
          <w:b/>
          <w:sz w:val="22"/>
          <w:szCs w:val="22"/>
        </w:rPr>
        <w:t>passé cette écriture.</w:t>
      </w:r>
    </w:p>
    <w:p w:rsidR="00805B27" w:rsidRDefault="00805B27" w:rsidP="0004040C">
      <w:pPr>
        <w:widowControl w:val="0"/>
        <w:shd w:val="clear" w:color="auto" w:fill="FFFFFF"/>
        <w:tabs>
          <w:tab w:val="left" w:pos="355"/>
        </w:tabs>
        <w:autoSpaceDE w:val="0"/>
        <w:autoSpaceDN w:val="0"/>
        <w:adjustRightInd w:val="0"/>
        <w:spacing w:before="120"/>
        <w:jc w:val="both"/>
        <w:rPr>
          <w:rFonts w:ascii="Arial" w:hAnsi="Arial" w:cs="Arial"/>
          <w:b/>
          <w:sz w:val="22"/>
          <w:szCs w:val="22"/>
        </w:rPr>
      </w:pPr>
    </w:p>
    <w:p w:rsidR="00805B27" w:rsidRDefault="00805B27" w:rsidP="0004040C">
      <w:pPr>
        <w:widowControl w:val="0"/>
        <w:shd w:val="clear" w:color="auto" w:fill="FFFFFF"/>
        <w:tabs>
          <w:tab w:val="left" w:pos="355"/>
        </w:tabs>
        <w:autoSpaceDE w:val="0"/>
        <w:autoSpaceDN w:val="0"/>
        <w:adjustRightInd w:val="0"/>
        <w:spacing w:before="120"/>
        <w:jc w:val="both"/>
        <w:rPr>
          <w:rFonts w:ascii="Arial" w:hAnsi="Arial" w:cs="Arial"/>
          <w:b/>
          <w:sz w:val="22"/>
          <w:szCs w:val="22"/>
        </w:rPr>
      </w:pPr>
    </w:p>
    <w:p w:rsidR="00805B27" w:rsidRPr="0004040C" w:rsidRDefault="00805B27" w:rsidP="0004040C">
      <w:pPr>
        <w:widowControl w:val="0"/>
        <w:shd w:val="clear" w:color="auto" w:fill="FFFFFF"/>
        <w:tabs>
          <w:tab w:val="left" w:pos="355"/>
        </w:tabs>
        <w:autoSpaceDE w:val="0"/>
        <w:autoSpaceDN w:val="0"/>
        <w:adjustRightInd w:val="0"/>
        <w:spacing w:before="120"/>
        <w:jc w:val="both"/>
        <w:rPr>
          <w:rFonts w:ascii="Arial" w:hAnsi="Arial" w:cs="Arial"/>
          <w:b/>
          <w:sz w:val="22"/>
          <w:szCs w:val="22"/>
        </w:rPr>
      </w:pPr>
    </w:p>
    <w:p w:rsidR="00805B27" w:rsidRPr="00354988" w:rsidRDefault="00805B27" w:rsidP="00F871F2">
      <w:pPr>
        <w:pStyle w:val="Titre2"/>
        <w:pBdr>
          <w:top w:val="single" w:sz="4" w:space="1" w:color="auto"/>
          <w:left w:val="single" w:sz="4" w:space="4" w:color="auto"/>
          <w:bottom w:val="single" w:sz="4" w:space="1" w:color="auto"/>
          <w:right w:val="single" w:sz="4" w:space="4" w:color="auto"/>
        </w:pBdr>
        <w:spacing w:before="0"/>
        <w:rPr>
          <w:rFonts w:ascii="Arial" w:hAnsi="Arial" w:cs="Arial"/>
          <w:caps/>
          <w:color w:val="auto"/>
          <w:sz w:val="24"/>
          <w:szCs w:val="24"/>
        </w:rPr>
      </w:pPr>
      <w:r w:rsidRPr="00354988">
        <w:rPr>
          <w:rFonts w:ascii="Arial" w:hAnsi="Arial" w:cs="Arial"/>
          <w:caps/>
          <w:color w:val="auto"/>
          <w:sz w:val="24"/>
          <w:szCs w:val="24"/>
        </w:rPr>
        <w:t xml:space="preserve">DOSSIER 3 – </w:t>
      </w:r>
      <w:r w:rsidRPr="00EC5D01">
        <w:rPr>
          <w:rFonts w:ascii="Arial" w:hAnsi="Arial" w:cs="Arial"/>
          <w:caps/>
          <w:color w:val="auto"/>
          <w:sz w:val="24"/>
          <w:szCs w:val="24"/>
        </w:rPr>
        <w:t>l’analyse de la performance</w:t>
      </w:r>
    </w:p>
    <w:p w:rsidR="00805B27" w:rsidRPr="003D7CFF" w:rsidRDefault="00805B27" w:rsidP="0062725F">
      <w:pPr>
        <w:jc w:val="both"/>
        <w:rPr>
          <w:rFonts w:ascii="Arial" w:hAnsi="Arial" w:cs="Arial"/>
          <w:caps/>
          <w:sz w:val="24"/>
          <w:szCs w:val="24"/>
        </w:rPr>
      </w:pPr>
    </w:p>
    <w:p w:rsidR="00805B27" w:rsidRDefault="00805B27" w:rsidP="00055C4A">
      <w:pPr>
        <w:jc w:val="both"/>
        <w:rPr>
          <w:rFonts w:ascii="Arial" w:hAnsi="Arial" w:cs="Arial"/>
          <w:sz w:val="22"/>
          <w:szCs w:val="22"/>
        </w:rPr>
      </w:pPr>
      <w:r>
        <w:rPr>
          <w:rFonts w:ascii="Arial" w:hAnsi="Arial" w:cs="Arial"/>
          <w:sz w:val="22"/>
          <w:szCs w:val="22"/>
        </w:rPr>
        <w:t>Pour évaluer sa performance, Cycleurope Industrie utilise des indicateurs dont elle analyse l’évolution dans le temps mais aussi par rapport à ceux du secteur.</w:t>
      </w:r>
    </w:p>
    <w:p w:rsidR="00805B27" w:rsidRDefault="00805B27" w:rsidP="00055C4A">
      <w:pPr>
        <w:jc w:val="both"/>
        <w:rPr>
          <w:rFonts w:ascii="Arial" w:hAnsi="Arial" w:cs="Arial"/>
          <w:sz w:val="22"/>
          <w:szCs w:val="22"/>
        </w:rPr>
      </w:pPr>
    </w:p>
    <w:p w:rsidR="00805B27" w:rsidRPr="00822ED6" w:rsidRDefault="00805B27" w:rsidP="00055C4A">
      <w:pPr>
        <w:jc w:val="both"/>
        <w:rPr>
          <w:rFonts w:ascii="Arial" w:hAnsi="Arial" w:cs="Arial"/>
          <w:sz w:val="22"/>
          <w:szCs w:val="22"/>
        </w:rPr>
      </w:pPr>
      <w:r>
        <w:rPr>
          <w:rFonts w:ascii="Arial" w:hAnsi="Arial" w:cs="Arial"/>
          <w:sz w:val="22"/>
          <w:szCs w:val="22"/>
        </w:rPr>
        <w:t xml:space="preserve">A ce titre, à la fin de chaque exercice comptable, elle extrait du PGI </w:t>
      </w:r>
      <w:proofErr w:type="spellStart"/>
      <w:r>
        <w:rPr>
          <w:rFonts w:ascii="Arial" w:hAnsi="Arial" w:cs="Arial"/>
          <w:sz w:val="22"/>
          <w:szCs w:val="22"/>
        </w:rPr>
        <w:t>Movex</w:t>
      </w:r>
      <w:proofErr w:type="spellEnd"/>
      <w:r>
        <w:rPr>
          <w:rFonts w:ascii="Arial" w:hAnsi="Arial" w:cs="Arial"/>
          <w:sz w:val="22"/>
          <w:szCs w:val="22"/>
        </w:rPr>
        <w:t xml:space="preserve"> les soldes intermédiaires de </w:t>
      </w:r>
      <w:r w:rsidRPr="00822ED6">
        <w:rPr>
          <w:rFonts w:ascii="Arial" w:hAnsi="Arial" w:cs="Arial"/>
          <w:sz w:val="22"/>
          <w:szCs w:val="22"/>
        </w:rPr>
        <w:t xml:space="preserve">gestion (SIG) des </w:t>
      </w:r>
      <w:r>
        <w:rPr>
          <w:rFonts w:ascii="Arial" w:hAnsi="Arial" w:cs="Arial"/>
          <w:sz w:val="22"/>
          <w:szCs w:val="22"/>
        </w:rPr>
        <w:t xml:space="preserve">deux dernières années, à savoir, pour 2016, </w:t>
      </w:r>
      <w:r w:rsidRPr="00822ED6">
        <w:rPr>
          <w:rFonts w:ascii="Arial" w:hAnsi="Arial" w:cs="Arial"/>
          <w:sz w:val="22"/>
          <w:szCs w:val="22"/>
        </w:rPr>
        <w:t xml:space="preserve">ceux des exercices </w:t>
      </w:r>
      <w:r>
        <w:rPr>
          <w:rFonts w:ascii="Arial" w:hAnsi="Arial" w:cs="Arial"/>
          <w:sz w:val="22"/>
          <w:szCs w:val="22"/>
        </w:rPr>
        <w:t>2016</w:t>
      </w:r>
      <w:r w:rsidRPr="00822ED6">
        <w:rPr>
          <w:rFonts w:ascii="Arial" w:hAnsi="Arial" w:cs="Arial"/>
          <w:sz w:val="22"/>
          <w:szCs w:val="22"/>
        </w:rPr>
        <w:t xml:space="preserve"> et </w:t>
      </w:r>
      <w:r>
        <w:rPr>
          <w:rFonts w:ascii="Arial" w:hAnsi="Arial" w:cs="Arial"/>
          <w:sz w:val="22"/>
          <w:szCs w:val="22"/>
        </w:rPr>
        <w:t>2015</w:t>
      </w:r>
      <w:r w:rsidRPr="00822ED6">
        <w:rPr>
          <w:rFonts w:ascii="Arial" w:hAnsi="Arial" w:cs="Arial"/>
          <w:sz w:val="22"/>
          <w:szCs w:val="22"/>
        </w:rPr>
        <w:t>.</w:t>
      </w:r>
    </w:p>
    <w:p w:rsidR="00805B27" w:rsidRPr="00822ED6" w:rsidRDefault="00805B27" w:rsidP="00055C4A">
      <w:pPr>
        <w:jc w:val="both"/>
        <w:rPr>
          <w:rFonts w:ascii="Arial" w:hAnsi="Arial" w:cs="Arial"/>
          <w:sz w:val="22"/>
          <w:szCs w:val="22"/>
        </w:rPr>
      </w:pPr>
    </w:p>
    <w:p w:rsidR="00805B27" w:rsidRPr="00822ED6" w:rsidRDefault="00805B27" w:rsidP="00055C4A">
      <w:pPr>
        <w:jc w:val="both"/>
        <w:rPr>
          <w:rFonts w:ascii="Arial" w:hAnsi="Arial" w:cs="Arial"/>
          <w:sz w:val="22"/>
          <w:szCs w:val="22"/>
        </w:rPr>
      </w:pPr>
      <w:r w:rsidRPr="00822ED6">
        <w:rPr>
          <w:rFonts w:ascii="Arial" w:hAnsi="Arial" w:cs="Arial"/>
          <w:sz w:val="22"/>
          <w:szCs w:val="22"/>
        </w:rPr>
        <w:t>En outre, M</w:t>
      </w:r>
      <w:r>
        <w:rPr>
          <w:rFonts w:ascii="Arial" w:hAnsi="Arial" w:cs="Arial"/>
          <w:sz w:val="22"/>
          <w:szCs w:val="22"/>
        </w:rPr>
        <w:t>.</w:t>
      </w:r>
      <w:r w:rsidRPr="00822ED6">
        <w:rPr>
          <w:rFonts w:ascii="Arial" w:hAnsi="Arial" w:cs="Arial"/>
          <w:sz w:val="22"/>
          <w:szCs w:val="22"/>
        </w:rPr>
        <w:t xml:space="preserve"> Bridou vous précise que Cycleurope Industrie a vendu en </w:t>
      </w:r>
      <w:r>
        <w:rPr>
          <w:rFonts w:ascii="Arial" w:hAnsi="Arial" w:cs="Arial"/>
          <w:sz w:val="22"/>
          <w:szCs w:val="22"/>
        </w:rPr>
        <w:t>2015</w:t>
      </w:r>
      <w:r w:rsidRPr="00822ED6">
        <w:rPr>
          <w:rFonts w:ascii="Arial" w:hAnsi="Arial" w:cs="Arial"/>
          <w:sz w:val="22"/>
          <w:szCs w:val="22"/>
        </w:rPr>
        <w:t xml:space="preserve"> une ligne de peinture</w:t>
      </w:r>
      <w:r>
        <w:rPr>
          <w:rFonts w:ascii="Arial" w:hAnsi="Arial" w:cs="Arial"/>
          <w:sz w:val="22"/>
          <w:szCs w:val="22"/>
        </w:rPr>
        <w:t xml:space="preserve"> des cadres devenue obsolète</w:t>
      </w:r>
      <w:r w:rsidRPr="00822ED6">
        <w:rPr>
          <w:rFonts w:ascii="Arial" w:hAnsi="Arial" w:cs="Arial"/>
          <w:sz w:val="22"/>
          <w:szCs w:val="22"/>
        </w:rPr>
        <w:t>. Au moment de sa cession, la valeur nette comptable de cette ligne de peinture était de 285 000 €. Cette ligne de peinture a été remplacée par un équipement plus performant et nécessitant moins de main d’œuvre.</w:t>
      </w:r>
    </w:p>
    <w:p w:rsidR="00805B27" w:rsidRPr="00822ED6" w:rsidRDefault="00805B27" w:rsidP="00055C4A">
      <w:pPr>
        <w:jc w:val="both"/>
        <w:rPr>
          <w:rFonts w:ascii="Arial" w:hAnsi="Arial" w:cs="Arial"/>
          <w:sz w:val="22"/>
          <w:szCs w:val="22"/>
        </w:rPr>
      </w:pPr>
    </w:p>
    <w:p w:rsidR="00805B27" w:rsidRPr="00822ED6" w:rsidRDefault="00805B27" w:rsidP="00055C4A">
      <w:pPr>
        <w:jc w:val="both"/>
        <w:rPr>
          <w:rFonts w:ascii="Arial" w:hAnsi="Arial" w:cs="Arial"/>
          <w:sz w:val="22"/>
          <w:szCs w:val="22"/>
        </w:rPr>
      </w:pPr>
      <w:r w:rsidRPr="00822ED6">
        <w:rPr>
          <w:rFonts w:ascii="Arial" w:hAnsi="Arial" w:cs="Arial"/>
          <w:sz w:val="22"/>
          <w:szCs w:val="22"/>
        </w:rPr>
        <w:t>Vous disposez des annexes 11 et 12 pour traiter ce dossier.</w:t>
      </w:r>
    </w:p>
    <w:p w:rsidR="00805B27" w:rsidRPr="00822ED6" w:rsidRDefault="00805B27" w:rsidP="005444DC">
      <w:pPr>
        <w:rPr>
          <w:rFonts w:ascii="Arial" w:hAnsi="Arial" w:cs="Arial"/>
          <w:sz w:val="22"/>
          <w:szCs w:val="22"/>
        </w:rPr>
      </w:pPr>
    </w:p>
    <w:p w:rsidR="00805B27" w:rsidRPr="003D7CFF" w:rsidRDefault="00805B27" w:rsidP="008513C2">
      <w:pPr>
        <w:pStyle w:val="Titre4"/>
        <w:spacing w:before="260"/>
        <w:ind w:right="23"/>
        <w:rPr>
          <w:rFonts w:ascii="Arial" w:hAnsi="Arial" w:cs="Arial"/>
          <w:color w:val="auto"/>
          <w:sz w:val="22"/>
          <w:szCs w:val="22"/>
        </w:rPr>
      </w:pPr>
      <w:r w:rsidRPr="003D7CFF">
        <w:rPr>
          <w:rFonts w:ascii="Arial" w:hAnsi="Arial" w:cs="Arial"/>
          <w:color w:val="auto"/>
          <w:sz w:val="22"/>
          <w:szCs w:val="22"/>
        </w:rPr>
        <w:t>Travail à faire</w:t>
      </w:r>
    </w:p>
    <w:p w:rsidR="00805B27" w:rsidRPr="001D0F37" w:rsidRDefault="00805B27" w:rsidP="00F624F1">
      <w:pPr>
        <w:widowControl w:val="0"/>
        <w:numPr>
          <w:ilvl w:val="0"/>
          <w:numId w:val="10"/>
        </w:numPr>
        <w:shd w:val="clear" w:color="auto" w:fill="FFFFFF"/>
        <w:tabs>
          <w:tab w:val="clear" w:pos="425"/>
          <w:tab w:val="left" w:pos="426"/>
        </w:tabs>
        <w:autoSpaceDE w:val="0"/>
        <w:autoSpaceDN w:val="0"/>
        <w:adjustRightInd w:val="0"/>
        <w:spacing w:before="125" w:line="269" w:lineRule="exact"/>
        <w:jc w:val="both"/>
        <w:rPr>
          <w:rFonts w:ascii="Arial" w:hAnsi="Arial" w:cs="Arial"/>
          <w:b/>
          <w:sz w:val="22"/>
          <w:szCs w:val="22"/>
        </w:rPr>
      </w:pPr>
      <w:r w:rsidRPr="001D0F37">
        <w:rPr>
          <w:rFonts w:ascii="Arial" w:hAnsi="Arial" w:cs="Arial"/>
          <w:b/>
          <w:sz w:val="22"/>
          <w:szCs w:val="22"/>
        </w:rPr>
        <w:t>Justifier, par le calcul, le montant du chiffre d’affaires des exercices 2015 et 2016.</w:t>
      </w:r>
    </w:p>
    <w:p w:rsidR="00805B27" w:rsidRPr="001D0F37" w:rsidRDefault="00805B27" w:rsidP="00F624F1">
      <w:pPr>
        <w:widowControl w:val="0"/>
        <w:numPr>
          <w:ilvl w:val="0"/>
          <w:numId w:val="10"/>
        </w:numPr>
        <w:shd w:val="clear" w:color="auto" w:fill="FFFFFF"/>
        <w:tabs>
          <w:tab w:val="clear" w:pos="425"/>
          <w:tab w:val="left" w:pos="426"/>
        </w:tabs>
        <w:autoSpaceDE w:val="0"/>
        <w:autoSpaceDN w:val="0"/>
        <w:adjustRightInd w:val="0"/>
        <w:spacing w:before="125" w:line="269" w:lineRule="exact"/>
        <w:jc w:val="both"/>
        <w:rPr>
          <w:rFonts w:ascii="Arial" w:hAnsi="Arial" w:cs="Arial"/>
          <w:b/>
          <w:sz w:val="22"/>
          <w:szCs w:val="22"/>
        </w:rPr>
      </w:pPr>
      <w:r w:rsidRPr="001D0F37">
        <w:rPr>
          <w:rFonts w:ascii="Arial" w:hAnsi="Arial" w:cs="Arial"/>
          <w:b/>
          <w:sz w:val="22"/>
          <w:szCs w:val="22"/>
        </w:rPr>
        <w:t xml:space="preserve"> Analyser la baisse de 0,35% du chiffre d’affaires HT observée en 2016.</w:t>
      </w:r>
    </w:p>
    <w:p w:rsidR="00805B27" w:rsidRPr="001D0F37" w:rsidRDefault="00805B27" w:rsidP="002B3F49">
      <w:pPr>
        <w:widowControl w:val="0"/>
        <w:numPr>
          <w:ilvl w:val="0"/>
          <w:numId w:val="10"/>
        </w:numPr>
        <w:shd w:val="clear" w:color="auto" w:fill="FFFFFF"/>
        <w:tabs>
          <w:tab w:val="clear" w:pos="425"/>
          <w:tab w:val="left" w:pos="426"/>
        </w:tabs>
        <w:autoSpaceDE w:val="0"/>
        <w:autoSpaceDN w:val="0"/>
        <w:adjustRightInd w:val="0"/>
        <w:spacing w:before="125"/>
        <w:jc w:val="both"/>
        <w:rPr>
          <w:rFonts w:ascii="Arial" w:hAnsi="Arial" w:cs="Arial"/>
          <w:b/>
          <w:sz w:val="22"/>
          <w:szCs w:val="22"/>
        </w:rPr>
      </w:pPr>
      <w:r w:rsidRPr="001D0F37">
        <w:rPr>
          <w:rFonts w:ascii="Arial" w:hAnsi="Arial" w:cs="Arial"/>
          <w:b/>
          <w:sz w:val="22"/>
          <w:szCs w:val="22"/>
        </w:rPr>
        <w:t xml:space="preserve">Commenter l’évolution de la valeur ajoutée et de l’EBE ; confirme-t-elle les gains de productivité </w:t>
      </w:r>
      <w:r>
        <w:rPr>
          <w:rFonts w:ascii="Arial" w:hAnsi="Arial" w:cs="Arial"/>
          <w:b/>
          <w:sz w:val="22"/>
          <w:szCs w:val="22"/>
        </w:rPr>
        <w:t>espérés grâce à</w:t>
      </w:r>
      <w:r w:rsidRPr="001D0F37">
        <w:rPr>
          <w:rFonts w:ascii="Arial" w:hAnsi="Arial" w:cs="Arial"/>
          <w:b/>
          <w:sz w:val="22"/>
          <w:szCs w:val="22"/>
        </w:rPr>
        <w:t xml:space="preserve"> la modernisation des chaînes d’emballage et de peinture des vélos. </w:t>
      </w:r>
    </w:p>
    <w:p w:rsidR="00805B27" w:rsidRPr="002B3F49" w:rsidRDefault="00805B27" w:rsidP="002B3F49">
      <w:pPr>
        <w:widowControl w:val="0"/>
        <w:numPr>
          <w:ilvl w:val="0"/>
          <w:numId w:val="10"/>
        </w:numPr>
        <w:shd w:val="clear" w:color="auto" w:fill="FFFFFF"/>
        <w:tabs>
          <w:tab w:val="clear" w:pos="425"/>
          <w:tab w:val="left" w:pos="426"/>
        </w:tabs>
        <w:autoSpaceDE w:val="0"/>
        <w:autoSpaceDN w:val="0"/>
        <w:adjustRightInd w:val="0"/>
        <w:spacing w:before="125"/>
        <w:jc w:val="both"/>
        <w:rPr>
          <w:rFonts w:ascii="Arial" w:hAnsi="Arial" w:cs="Arial"/>
          <w:b/>
        </w:rPr>
      </w:pPr>
      <w:r>
        <w:rPr>
          <w:rFonts w:ascii="Arial" w:hAnsi="Arial" w:cs="Arial"/>
          <w:b/>
          <w:sz w:val="22"/>
          <w:szCs w:val="22"/>
        </w:rPr>
        <w:t>Commenter l’évolution du résultat d’exploitation et du résultat net.</w:t>
      </w:r>
    </w:p>
    <w:p w:rsidR="00805B27" w:rsidRPr="001E67C2" w:rsidRDefault="00805B27" w:rsidP="002B3F49">
      <w:pPr>
        <w:widowControl w:val="0"/>
        <w:numPr>
          <w:ilvl w:val="0"/>
          <w:numId w:val="10"/>
        </w:numPr>
        <w:shd w:val="clear" w:color="auto" w:fill="FFFFFF"/>
        <w:tabs>
          <w:tab w:val="clear" w:pos="425"/>
          <w:tab w:val="left" w:pos="426"/>
        </w:tabs>
        <w:autoSpaceDE w:val="0"/>
        <w:autoSpaceDN w:val="0"/>
        <w:adjustRightInd w:val="0"/>
        <w:spacing w:before="125"/>
        <w:jc w:val="both"/>
        <w:rPr>
          <w:rFonts w:ascii="Arial" w:hAnsi="Arial" w:cs="Arial"/>
          <w:b/>
        </w:rPr>
      </w:pPr>
      <w:r>
        <w:rPr>
          <w:rFonts w:ascii="Arial" w:hAnsi="Arial" w:cs="Arial"/>
          <w:b/>
          <w:sz w:val="22"/>
          <w:szCs w:val="22"/>
        </w:rPr>
        <w:t xml:space="preserve">Conclure : la performance économique et financière de l’entreprise Cycleurope Industrie s’est-elle améliorée et est-elle bien située par rapport à celle des entreprises du secteur ? </w:t>
      </w:r>
    </w:p>
    <w:p w:rsidR="00805B27" w:rsidRDefault="00805B27" w:rsidP="00383E6B">
      <w:pPr>
        <w:widowControl w:val="0"/>
        <w:shd w:val="clear" w:color="auto" w:fill="FFFFFF"/>
        <w:tabs>
          <w:tab w:val="left" w:pos="355"/>
        </w:tabs>
        <w:autoSpaceDE w:val="0"/>
        <w:autoSpaceDN w:val="0"/>
        <w:adjustRightInd w:val="0"/>
        <w:spacing w:before="125" w:line="269" w:lineRule="exact"/>
        <w:jc w:val="both"/>
        <w:rPr>
          <w:rFonts w:ascii="Arial" w:hAnsi="Arial" w:cs="Arial"/>
          <w:b/>
          <w:sz w:val="22"/>
          <w:szCs w:val="22"/>
        </w:rPr>
      </w:pPr>
    </w:p>
    <w:p w:rsidR="00805B27" w:rsidRDefault="00805B27">
      <w:pPr>
        <w:rPr>
          <w:rFonts w:ascii="Arial" w:hAnsi="Arial" w:cs="Arial"/>
          <w:b/>
          <w:sz w:val="22"/>
          <w:szCs w:val="22"/>
        </w:rPr>
      </w:pPr>
      <w:r>
        <w:rPr>
          <w:rFonts w:ascii="Arial" w:hAnsi="Arial" w:cs="Arial"/>
          <w:b/>
          <w:sz w:val="22"/>
          <w:szCs w:val="22"/>
        </w:rPr>
        <w:br w:type="page"/>
      </w:r>
    </w:p>
    <w:p w:rsidR="00805B27" w:rsidRPr="003D7CFF" w:rsidRDefault="00805B27" w:rsidP="00A97AB5">
      <w:pPr>
        <w:widowControl w:val="0"/>
        <w:pBdr>
          <w:top w:val="single" w:sz="4" w:space="1" w:color="auto"/>
          <w:left w:val="single" w:sz="4" w:space="4" w:color="auto"/>
          <w:bottom w:val="single" w:sz="4" w:space="1" w:color="auto"/>
          <w:right w:val="single" w:sz="4" w:space="4" w:color="auto"/>
        </w:pBdr>
        <w:shd w:val="clear" w:color="auto" w:fill="FFFFFF"/>
        <w:tabs>
          <w:tab w:val="left" w:pos="355"/>
        </w:tabs>
        <w:autoSpaceDE w:val="0"/>
        <w:autoSpaceDN w:val="0"/>
        <w:adjustRightInd w:val="0"/>
        <w:spacing w:before="125" w:line="269" w:lineRule="exact"/>
        <w:jc w:val="center"/>
        <w:rPr>
          <w:rFonts w:ascii="Arial" w:hAnsi="Arial" w:cs="Arial"/>
          <w:b/>
          <w:sz w:val="28"/>
          <w:szCs w:val="28"/>
        </w:rPr>
      </w:pPr>
    </w:p>
    <w:p w:rsidR="00805B27" w:rsidRPr="003D7CFF" w:rsidRDefault="00805B27" w:rsidP="00A97AB5">
      <w:pPr>
        <w:widowControl w:val="0"/>
        <w:pBdr>
          <w:top w:val="single" w:sz="4" w:space="1" w:color="auto"/>
          <w:left w:val="single" w:sz="4" w:space="4" w:color="auto"/>
          <w:bottom w:val="single" w:sz="4" w:space="1" w:color="auto"/>
          <w:right w:val="single" w:sz="4" w:space="4" w:color="auto"/>
        </w:pBdr>
        <w:shd w:val="clear" w:color="auto" w:fill="FFFFFF"/>
        <w:tabs>
          <w:tab w:val="left" w:pos="355"/>
        </w:tabs>
        <w:autoSpaceDE w:val="0"/>
        <w:autoSpaceDN w:val="0"/>
        <w:adjustRightInd w:val="0"/>
        <w:spacing w:before="125" w:line="269" w:lineRule="exact"/>
        <w:jc w:val="center"/>
        <w:rPr>
          <w:rFonts w:ascii="Arial" w:hAnsi="Arial" w:cs="Arial"/>
          <w:b/>
          <w:spacing w:val="-3"/>
          <w:sz w:val="24"/>
          <w:szCs w:val="24"/>
        </w:rPr>
      </w:pPr>
      <w:r w:rsidRPr="003D7CFF">
        <w:rPr>
          <w:rFonts w:ascii="Arial" w:hAnsi="Arial" w:cs="Arial"/>
          <w:b/>
          <w:sz w:val="28"/>
          <w:szCs w:val="28"/>
        </w:rPr>
        <w:t>DEUXIÈME PARTIE</w:t>
      </w:r>
      <w:r w:rsidRPr="003D7CFF">
        <w:rPr>
          <w:rFonts w:ascii="Arial" w:hAnsi="Arial" w:cs="Arial"/>
          <w:b/>
          <w:spacing w:val="-3"/>
          <w:sz w:val="24"/>
          <w:szCs w:val="24"/>
        </w:rPr>
        <w:t xml:space="preserve"> </w:t>
      </w:r>
    </w:p>
    <w:p w:rsidR="00805B27" w:rsidRPr="003D7CFF" w:rsidRDefault="00805B27" w:rsidP="00A97AB5">
      <w:pPr>
        <w:widowControl w:val="0"/>
        <w:pBdr>
          <w:top w:val="single" w:sz="4" w:space="1" w:color="auto"/>
          <w:left w:val="single" w:sz="4" w:space="4" w:color="auto"/>
          <w:bottom w:val="single" w:sz="4" w:space="1" w:color="auto"/>
          <w:right w:val="single" w:sz="4" w:space="4" w:color="auto"/>
        </w:pBdr>
        <w:shd w:val="clear" w:color="auto" w:fill="FFFFFF"/>
        <w:tabs>
          <w:tab w:val="left" w:pos="355"/>
        </w:tabs>
        <w:autoSpaceDE w:val="0"/>
        <w:autoSpaceDN w:val="0"/>
        <w:adjustRightInd w:val="0"/>
        <w:spacing w:before="125" w:line="269" w:lineRule="exact"/>
        <w:jc w:val="center"/>
        <w:rPr>
          <w:rFonts w:ascii="Arial" w:hAnsi="Arial" w:cs="Arial"/>
          <w:b/>
          <w:sz w:val="28"/>
          <w:szCs w:val="28"/>
        </w:rPr>
      </w:pPr>
    </w:p>
    <w:p w:rsidR="00805B27" w:rsidRPr="00991EB4" w:rsidRDefault="00805B27" w:rsidP="00991EB4">
      <w:pPr>
        <w:widowControl w:val="0"/>
        <w:shd w:val="clear" w:color="auto" w:fill="FFFFFF"/>
        <w:tabs>
          <w:tab w:val="left" w:pos="355"/>
        </w:tabs>
        <w:autoSpaceDE w:val="0"/>
        <w:autoSpaceDN w:val="0"/>
        <w:adjustRightInd w:val="0"/>
        <w:jc w:val="both"/>
        <w:rPr>
          <w:rFonts w:ascii="Arial" w:hAnsi="Arial" w:cs="Arial"/>
          <w:b/>
        </w:rPr>
      </w:pPr>
    </w:p>
    <w:p w:rsidR="00805B27" w:rsidRDefault="00805B27" w:rsidP="00C24518">
      <w:pPr>
        <w:widowControl w:val="0"/>
        <w:shd w:val="clear" w:color="auto" w:fill="FFFFFF"/>
        <w:tabs>
          <w:tab w:val="left" w:pos="355"/>
        </w:tabs>
        <w:autoSpaceDE w:val="0"/>
        <w:autoSpaceDN w:val="0"/>
        <w:adjustRightInd w:val="0"/>
        <w:spacing w:before="125" w:line="269" w:lineRule="exact"/>
        <w:jc w:val="both"/>
        <w:rPr>
          <w:rFonts w:ascii="Arial" w:hAnsi="Arial" w:cs="Arial"/>
          <w:sz w:val="22"/>
          <w:szCs w:val="22"/>
        </w:rPr>
      </w:pPr>
      <w:r>
        <w:rPr>
          <w:rFonts w:ascii="Arial" w:hAnsi="Arial" w:cs="Arial"/>
          <w:sz w:val="22"/>
          <w:szCs w:val="22"/>
        </w:rPr>
        <w:t>Le contrôle de l’information comptable contribue à produire une image fidèle de l’entreprise. Il couvre tous les aspects du système d’information comptable et les étapes du processus de production de l’information comptable. Il touche tous les processus de l’entreprise, de l’approvisionnement jusqu’à la distribution.</w:t>
      </w:r>
    </w:p>
    <w:p w:rsidR="00805B27" w:rsidRDefault="00805B27" w:rsidP="00C24518">
      <w:pPr>
        <w:widowControl w:val="0"/>
        <w:shd w:val="clear" w:color="auto" w:fill="FFFFFF"/>
        <w:tabs>
          <w:tab w:val="left" w:pos="355"/>
        </w:tabs>
        <w:autoSpaceDE w:val="0"/>
        <w:autoSpaceDN w:val="0"/>
        <w:adjustRightInd w:val="0"/>
        <w:spacing w:before="125" w:line="269" w:lineRule="exact"/>
        <w:jc w:val="both"/>
        <w:rPr>
          <w:rFonts w:ascii="Arial" w:hAnsi="Arial" w:cs="Arial"/>
          <w:sz w:val="22"/>
          <w:szCs w:val="22"/>
        </w:rPr>
      </w:pPr>
      <w:r>
        <w:rPr>
          <w:rFonts w:ascii="Arial" w:hAnsi="Arial" w:cs="Arial"/>
          <w:sz w:val="22"/>
          <w:szCs w:val="22"/>
        </w:rPr>
        <w:t>M. Bridou attend de ses collaborateurs qu’ils réalisent cette mission avec beaucoup de rigueur. Pour cela l’entreprise a mis à leur disposition des outils et solutions informatiques puissantes qui proposent des fonctionnalités adaptées : génération automatique des documents des processus (commandes, livraisons et factures) ou rapprochement bancaire par exemple. Ces fonctionnalités sont devenues courantes et indispensables. Mais encore faut-il qu’elles soient réellement mobilisées au sein de procédures de travail régulièrement mises en œuvre.</w:t>
      </w:r>
    </w:p>
    <w:p w:rsidR="00805B27" w:rsidRDefault="00805B27" w:rsidP="00C24518">
      <w:pPr>
        <w:widowControl w:val="0"/>
        <w:shd w:val="clear" w:color="auto" w:fill="FFFFFF"/>
        <w:tabs>
          <w:tab w:val="left" w:pos="355"/>
        </w:tabs>
        <w:autoSpaceDE w:val="0"/>
        <w:autoSpaceDN w:val="0"/>
        <w:adjustRightInd w:val="0"/>
        <w:spacing w:before="125" w:line="269" w:lineRule="exact"/>
        <w:jc w:val="both"/>
        <w:rPr>
          <w:rFonts w:ascii="Arial" w:hAnsi="Arial" w:cs="Arial"/>
          <w:sz w:val="22"/>
          <w:szCs w:val="22"/>
        </w:rPr>
      </w:pPr>
      <w:r>
        <w:rPr>
          <w:rFonts w:ascii="Arial" w:hAnsi="Arial" w:cs="Arial"/>
          <w:sz w:val="22"/>
          <w:szCs w:val="22"/>
        </w:rPr>
        <w:t>Enfin, selon le contexte professionnel, le niveau de risque peut varier et rendre ces contrôles plus ou moins pertinents.</w:t>
      </w:r>
    </w:p>
    <w:p w:rsidR="00805B27" w:rsidRDefault="00805B27" w:rsidP="007F0702">
      <w:pPr>
        <w:pStyle w:val="Titre4"/>
        <w:spacing w:before="260"/>
        <w:ind w:right="23"/>
        <w:rPr>
          <w:rFonts w:ascii="Arial" w:hAnsi="Arial" w:cs="Arial"/>
          <w:color w:val="auto"/>
          <w:sz w:val="22"/>
          <w:szCs w:val="22"/>
        </w:rPr>
      </w:pPr>
      <w:r w:rsidRPr="00383E6B">
        <w:rPr>
          <w:rFonts w:ascii="Arial" w:hAnsi="Arial" w:cs="Arial"/>
          <w:color w:val="auto"/>
          <w:sz w:val="22"/>
          <w:szCs w:val="22"/>
        </w:rPr>
        <w:t>Travail à faire</w:t>
      </w:r>
    </w:p>
    <w:p w:rsidR="00805B27" w:rsidRPr="00383E6B" w:rsidRDefault="00805B27" w:rsidP="00383E6B"/>
    <w:p w:rsidR="00805B27" w:rsidRDefault="00805B27" w:rsidP="00A76903">
      <w:pPr>
        <w:widowControl w:val="0"/>
        <w:shd w:val="clear" w:color="auto" w:fill="FFFFFF"/>
        <w:tabs>
          <w:tab w:val="left" w:pos="355"/>
        </w:tabs>
        <w:autoSpaceDE w:val="0"/>
        <w:autoSpaceDN w:val="0"/>
        <w:adjustRightInd w:val="0"/>
        <w:spacing w:before="125" w:line="269" w:lineRule="exact"/>
        <w:jc w:val="both"/>
        <w:rPr>
          <w:rFonts w:ascii="Arial" w:hAnsi="Arial" w:cs="Arial"/>
          <w:b/>
          <w:sz w:val="22"/>
          <w:szCs w:val="22"/>
        </w:rPr>
      </w:pPr>
      <w:r>
        <w:rPr>
          <w:rFonts w:ascii="Arial" w:hAnsi="Arial" w:cs="Arial"/>
          <w:b/>
          <w:sz w:val="22"/>
          <w:szCs w:val="22"/>
        </w:rPr>
        <w:t>En une ou deux pages au maximum, à partir de vos connaissances et en vous inspirant des situations présentées dans la première partie, ou d’autres situations, répondre à la question suivante :</w:t>
      </w:r>
    </w:p>
    <w:p w:rsidR="00805B27" w:rsidRDefault="00805B27" w:rsidP="00C24518">
      <w:pPr>
        <w:widowControl w:val="0"/>
        <w:shd w:val="clear" w:color="auto" w:fill="FFFFFF"/>
        <w:tabs>
          <w:tab w:val="left" w:pos="355"/>
        </w:tabs>
        <w:autoSpaceDE w:val="0"/>
        <w:autoSpaceDN w:val="0"/>
        <w:adjustRightInd w:val="0"/>
        <w:spacing w:before="125" w:line="269" w:lineRule="exact"/>
        <w:jc w:val="both"/>
        <w:rPr>
          <w:rFonts w:ascii="Arial" w:hAnsi="Arial" w:cs="Arial"/>
          <w:b/>
          <w:sz w:val="22"/>
          <w:szCs w:val="22"/>
        </w:rPr>
      </w:pPr>
    </w:p>
    <w:p w:rsidR="00805B27" w:rsidRDefault="00805B27" w:rsidP="00BB7F54">
      <w:pPr>
        <w:spacing w:after="60"/>
        <w:jc w:val="both"/>
        <w:rPr>
          <w:rFonts w:ascii="Arial" w:hAnsi="Arial" w:cs="Arial"/>
          <w:b/>
          <w:sz w:val="22"/>
          <w:szCs w:val="22"/>
        </w:rPr>
      </w:pPr>
      <w:r>
        <w:rPr>
          <w:rFonts w:ascii="Arial" w:hAnsi="Arial" w:cs="Arial"/>
          <w:b/>
          <w:sz w:val="22"/>
          <w:szCs w:val="22"/>
        </w:rPr>
        <w:t>Dans quelle mesure les procédures et les outils de contrôle contribuent-ils à la qualité de l’information comptable</w:t>
      </w:r>
      <w:r w:rsidRPr="00BB7F54">
        <w:rPr>
          <w:rFonts w:ascii="Arial" w:hAnsi="Arial" w:cs="Arial"/>
          <w:b/>
          <w:sz w:val="22"/>
          <w:szCs w:val="22"/>
        </w:rPr>
        <w:t xml:space="preserve"> ?</w:t>
      </w:r>
    </w:p>
    <w:p w:rsidR="00805B27" w:rsidRPr="005B20CF" w:rsidRDefault="00805B27" w:rsidP="00BB7F54">
      <w:pPr>
        <w:spacing w:after="60"/>
        <w:jc w:val="both"/>
        <w:rPr>
          <w:rFonts w:ascii="Arial" w:hAnsi="Arial" w:cs="Arial"/>
          <w:b/>
          <w:sz w:val="24"/>
          <w:szCs w:val="24"/>
        </w:rPr>
      </w:pPr>
      <w:r>
        <w:rPr>
          <w:rFonts w:ascii="Arial" w:hAnsi="Arial" w:cs="Arial"/>
          <w:b/>
          <w:sz w:val="24"/>
          <w:szCs w:val="24"/>
        </w:rPr>
        <w:br w:type="page"/>
      </w:r>
      <w:r w:rsidRPr="003D7CFF">
        <w:rPr>
          <w:rFonts w:ascii="Arial" w:hAnsi="Arial" w:cs="Arial"/>
          <w:b/>
          <w:sz w:val="24"/>
          <w:szCs w:val="24"/>
        </w:rPr>
        <w:lastRenderedPageBreak/>
        <w:t xml:space="preserve">ANNEXE 1 – </w:t>
      </w:r>
      <w:r>
        <w:rPr>
          <w:rFonts w:ascii="Arial" w:hAnsi="Arial" w:cs="Arial"/>
          <w:b/>
          <w:sz w:val="24"/>
          <w:szCs w:val="24"/>
        </w:rPr>
        <w:t>Article de presse sur la m</w:t>
      </w:r>
      <w:r w:rsidRPr="005B20CF">
        <w:rPr>
          <w:rFonts w:ascii="Arial" w:hAnsi="Arial" w:cs="Arial"/>
          <w:b/>
          <w:spacing w:val="-1"/>
          <w:sz w:val="24"/>
          <w:szCs w:val="24"/>
        </w:rPr>
        <w:t>ise en place d’un</w:t>
      </w:r>
      <w:r>
        <w:rPr>
          <w:rFonts w:ascii="Arial" w:hAnsi="Arial" w:cs="Arial"/>
          <w:b/>
          <w:spacing w:val="-1"/>
          <w:sz w:val="24"/>
          <w:szCs w:val="24"/>
        </w:rPr>
        <w:t xml:space="preserve"> progiciel de gestion intégré (PGI) </w:t>
      </w:r>
      <w:r w:rsidRPr="005B20CF">
        <w:rPr>
          <w:rFonts w:ascii="Arial" w:hAnsi="Arial" w:cs="Arial"/>
          <w:b/>
          <w:spacing w:val="-1"/>
          <w:sz w:val="24"/>
          <w:szCs w:val="24"/>
        </w:rPr>
        <w:t>externalisé</w:t>
      </w:r>
    </w:p>
    <w:p w:rsidR="00805B27" w:rsidRDefault="00805B27" w:rsidP="001E7268">
      <w:pPr>
        <w:spacing w:after="60"/>
        <w:jc w:val="center"/>
        <w:rPr>
          <w:rFonts w:ascii="Arial" w:hAnsi="Arial" w:cs="Arial"/>
          <w:b/>
          <w:sz w:val="24"/>
          <w:szCs w:val="24"/>
        </w:rPr>
      </w:pPr>
    </w:p>
    <w:p w:rsidR="00805B27" w:rsidRDefault="00805B27" w:rsidP="008403DE">
      <w:pPr>
        <w:spacing w:after="60"/>
        <w:rPr>
          <w:rFonts w:ascii="Arial" w:hAnsi="Arial" w:cs="Arial"/>
          <w:b/>
          <w:sz w:val="22"/>
          <w:szCs w:val="22"/>
        </w:rPr>
      </w:pPr>
      <w:r w:rsidRPr="002C4920">
        <w:rPr>
          <w:rFonts w:ascii="Arial" w:hAnsi="Arial" w:cs="Arial"/>
          <w:b/>
          <w:sz w:val="22"/>
          <w:szCs w:val="22"/>
        </w:rPr>
        <w:t>La gestion externalisée des PGI</w:t>
      </w:r>
      <w:r>
        <w:rPr>
          <w:rFonts w:ascii="Arial" w:hAnsi="Arial" w:cs="Arial"/>
          <w:b/>
          <w:sz w:val="22"/>
          <w:szCs w:val="22"/>
        </w:rPr>
        <w:t> : le recours au service d’applications en ligne (ou progiciel à la demande)</w:t>
      </w:r>
    </w:p>
    <w:p w:rsidR="00805B27" w:rsidRPr="002C4920" w:rsidRDefault="00805B27" w:rsidP="008403DE">
      <w:pPr>
        <w:spacing w:after="60"/>
        <w:rPr>
          <w:rFonts w:ascii="Arial" w:hAnsi="Arial" w:cs="Arial"/>
          <w:b/>
          <w:sz w:val="22"/>
          <w:szCs w:val="22"/>
        </w:rPr>
      </w:pPr>
    </w:p>
    <w:p w:rsidR="00805B27" w:rsidRPr="002C4920" w:rsidRDefault="00805B27" w:rsidP="00DC7C78">
      <w:pPr>
        <w:spacing w:after="60"/>
        <w:jc w:val="both"/>
        <w:rPr>
          <w:rFonts w:ascii="Arial" w:hAnsi="Arial" w:cs="Arial"/>
          <w:sz w:val="22"/>
          <w:szCs w:val="22"/>
        </w:rPr>
      </w:pPr>
      <w:r w:rsidRPr="002C4920">
        <w:rPr>
          <w:rFonts w:ascii="Arial" w:hAnsi="Arial" w:cs="Arial"/>
          <w:sz w:val="22"/>
          <w:szCs w:val="22"/>
        </w:rPr>
        <w:t xml:space="preserve">Les </w:t>
      </w:r>
      <w:r>
        <w:rPr>
          <w:rFonts w:ascii="Arial" w:hAnsi="Arial" w:cs="Arial"/>
          <w:sz w:val="22"/>
          <w:szCs w:val="22"/>
        </w:rPr>
        <w:t xml:space="preserve">progiciels de gestion intégrés (PGI) accessibles et utilisables en ligne, hébergés par des fournisseurs d’accès, </w:t>
      </w:r>
      <w:r w:rsidRPr="002C4920">
        <w:rPr>
          <w:rFonts w:ascii="Arial" w:hAnsi="Arial" w:cs="Arial"/>
          <w:sz w:val="22"/>
          <w:szCs w:val="22"/>
        </w:rPr>
        <w:t>font souvent l’actualité du marché des solutions de gestion. En quoi sont-ils vraiment intéressants ? Pour quels types d’entreprise</w:t>
      </w:r>
      <w:r>
        <w:rPr>
          <w:rFonts w:ascii="Arial" w:hAnsi="Arial" w:cs="Arial"/>
          <w:sz w:val="22"/>
          <w:szCs w:val="22"/>
        </w:rPr>
        <w:t> </w:t>
      </w:r>
      <w:r w:rsidRPr="002C4920">
        <w:rPr>
          <w:rFonts w:ascii="Arial" w:hAnsi="Arial" w:cs="Arial"/>
          <w:sz w:val="22"/>
          <w:szCs w:val="22"/>
        </w:rPr>
        <w:t>?</w:t>
      </w:r>
    </w:p>
    <w:p w:rsidR="00805B27" w:rsidRPr="002C4920" w:rsidRDefault="00805B27" w:rsidP="004C65D4">
      <w:pPr>
        <w:spacing w:after="60"/>
        <w:jc w:val="both"/>
        <w:rPr>
          <w:rFonts w:ascii="Arial" w:hAnsi="Arial" w:cs="Arial"/>
          <w:sz w:val="22"/>
          <w:szCs w:val="22"/>
        </w:rPr>
      </w:pPr>
    </w:p>
    <w:p w:rsidR="00805B27" w:rsidRPr="008403DE" w:rsidRDefault="00805B27" w:rsidP="004C65D4">
      <w:pPr>
        <w:spacing w:after="60"/>
        <w:jc w:val="both"/>
        <w:rPr>
          <w:rFonts w:ascii="Arial" w:hAnsi="Arial" w:cs="Arial"/>
          <w:sz w:val="22"/>
          <w:szCs w:val="22"/>
        </w:rPr>
      </w:pPr>
      <w:r w:rsidRPr="008403DE">
        <w:rPr>
          <w:rFonts w:ascii="Arial" w:hAnsi="Arial" w:cs="Arial"/>
          <w:sz w:val="22"/>
          <w:szCs w:val="22"/>
        </w:rPr>
        <w:t xml:space="preserve">Un </w:t>
      </w:r>
      <w:r>
        <w:rPr>
          <w:rFonts w:ascii="Arial" w:hAnsi="Arial" w:cs="Arial"/>
          <w:sz w:val="22"/>
          <w:szCs w:val="22"/>
        </w:rPr>
        <w:t>PGI</w:t>
      </w:r>
      <w:r w:rsidRPr="008403DE">
        <w:rPr>
          <w:rFonts w:ascii="Arial" w:hAnsi="Arial" w:cs="Arial"/>
          <w:sz w:val="22"/>
          <w:szCs w:val="22"/>
        </w:rPr>
        <w:t xml:space="preserve"> </w:t>
      </w:r>
      <w:r w:rsidRPr="002C4920">
        <w:rPr>
          <w:rFonts w:ascii="Arial" w:hAnsi="Arial" w:cs="Arial"/>
          <w:sz w:val="22"/>
          <w:szCs w:val="22"/>
        </w:rPr>
        <w:t xml:space="preserve">en </w:t>
      </w:r>
      <w:r>
        <w:rPr>
          <w:rFonts w:ascii="Arial" w:hAnsi="Arial" w:cs="Arial"/>
          <w:sz w:val="22"/>
          <w:szCs w:val="22"/>
        </w:rPr>
        <w:t xml:space="preserve">ligne </w:t>
      </w:r>
      <w:r w:rsidRPr="008403DE">
        <w:rPr>
          <w:rFonts w:ascii="Arial" w:hAnsi="Arial" w:cs="Arial"/>
          <w:sz w:val="22"/>
          <w:szCs w:val="22"/>
        </w:rPr>
        <w:t xml:space="preserve">est une solution </w:t>
      </w:r>
      <w:r>
        <w:rPr>
          <w:rFonts w:ascii="Arial" w:hAnsi="Arial" w:cs="Arial"/>
          <w:sz w:val="22"/>
          <w:szCs w:val="22"/>
        </w:rPr>
        <w:t>PGI</w:t>
      </w:r>
      <w:r w:rsidRPr="008403DE">
        <w:rPr>
          <w:rFonts w:ascii="Arial" w:hAnsi="Arial" w:cs="Arial"/>
          <w:sz w:val="22"/>
          <w:szCs w:val="22"/>
        </w:rPr>
        <w:t xml:space="preserve"> externalisée : c’est-à-dire que les applications sont hébergées par le fournisseur de progiciel et ne sont pas installées sur votre serveur et vos postes informatiques. En </w:t>
      </w:r>
      <w:r>
        <w:rPr>
          <w:rFonts w:ascii="Arial" w:hAnsi="Arial" w:cs="Arial"/>
          <w:sz w:val="22"/>
          <w:szCs w:val="22"/>
        </w:rPr>
        <w:t>tant que client</w:t>
      </w:r>
      <w:r w:rsidRPr="008403DE">
        <w:rPr>
          <w:rFonts w:ascii="Arial" w:hAnsi="Arial" w:cs="Arial"/>
          <w:sz w:val="22"/>
          <w:szCs w:val="22"/>
        </w:rPr>
        <w:t xml:space="preserve">, vous </w:t>
      </w:r>
      <w:r>
        <w:rPr>
          <w:rFonts w:ascii="Arial" w:hAnsi="Arial" w:cs="Arial"/>
          <w:sz w:val="22"/>
          <w:szCs w:val="22"/>
        </w:rPr>
        <w:t>achetez</w:t>
      </w:r>
      <w:r w:rsidRPr="008403DE">
        <w:rPr>
          <w:rFonts w:ascii="Arial" w:hAnsi="Arial" w:cs="Arial"/>
          <w:sz w:val="22"/>
          <w:szCs w:val="22"/>
        </w:rPr>
        <w:t xml:space="preserve"> un droit d’accès à ces applications.</w:t>
      </w:r>
    </w:p>
    <w:p w:rsidR="00805B27" w:rsidRPr="008403DE" w:rsidRDefault="00805B27" w:rsidP="004C65D4">
      <w:pPr>
        <w:spacing w:after="60"/>
        <w:jc w:val="both"/>
        <w:rPr>
          <w:rFonts w:ascii="Arial" w:hAnsi="Arial" w:cs="Arial"/>
          <w:sz w:val="22"/>
          <w:szCs w:val="22"/>
        </w:rPr>
      </w:pPr>
    </w:p>
    <w:p w:rsidR="00805B27" w:rsidRPr="008403DE" w:rsidRDefault="00805B27" w:rsidP="004C65D4">
      <w:pPr>
        <w:spacing w:after="60"/>
        <w:jc w:val="both"/>
        <w:rPr>
          <w:rFonts w:ascii="Arial" w:hAnsi="Arial" w:cs="Arial"/>
          <w:sz w:val="22"/>
          <w:szCs w:val="22"/>
        </w:rPr>
      </w:pPr>
      <w:r w:rsidRPr="008403DE">
        <w:rPr>
          <w:rFonts w:ascii="Arial" w:hAnsi="Arial" w:cs="Arial"/>
          <w:sz w:val="22"/>
          <w:szCs w:val="22"/>
        </w:rPr>
        <w:t>Cette externalisation revêt plusieurs avantages :</w:t>
      </w:r>
    </w:p>
    <w:p w:rsidR="00805B27" w:rsidRPr="008403DE" w:rsidRDefault="00805B27" w:rsidP="00F624F1">
      <w:pPr>
        <w:numPr>
          <w:ilvl w:val="0"/>
          <w:numId w:val="4"/>
        </w:numPr>
        <w:spacing w:after="60"/>
        <w:jc w:val="both"/>
        <w:rPr>
          <w:rFonts w:ascii="Arial" w:hAnsi="Arial" w:cs="Arial"/>
          <w:sz w:val="22"/>
          <w:szCs w:val="22"/>
        </w:rPr>
      </w:pPr>
      <w:r>
        <w:rPr>
          <w:rFonts w:ascii="Arial" w:hAnsi="Arial" w:cs="Arial"/>
          <w:sz w:val="22"/>
          <w:szCs w:val="22"/>
        </w:rPr>
        <w:t>E</w:t>
      </w:r>
      <w:r w:rsidRPr="008403DE">
        <w:rPr>
          <w:rFonts w:ascii="Arial" w:hAnsi="Arial" w:cs="Arial"/>
          <w:sz w:val="22"/>
          <w:szCs w:val="22"/>
        </w:rPr>
        <w:t>lle décharge l’entreprise de l’acquisition de matériel, de l’hébergement du progiciel et de sa maintenance, qui sont désormais assurés pa</w:t>
      </w:r>
      <w:r>
        <w:rPr>
          <w:rFonts w:ascii="Arial" w:hAnsi="Arial" w:cs="Arial"/>
          <w:sz w:val="22"/>
          <w:szCs w:val="22"/>
        </w:rPr>
        <w:t>r le fournisseur du PGI lui-même.</w:t>
      </w:r>
    </w:p>
    <w:p w:rsidR="00805B27" w:rsidRPr="008403DE" w:rsidRDefault="00805B27" w:rsidP="00F624F1">
      <w:pPr>
        <w:numPr>
          <w:ilvl w:val="0"/>
          <w:numId w:val="4"/>
        </w:numPr>
        <w:spacing w:after="60"/>
        <w:jc w:val="both"/>
        <w:rPr>
          <w:rFonts w:ascii="Arial" w:hAnsi="Arial" w:cs="Arial"/>
          <w:sz w:val="22"/>
          <w:szCs w:val="22"/>
        </w:rPr>
      </w:pPr>
      <w:r>
        <w:rPr>
          <w:rFonts w:ascii="Arial" w:hAnsi="Arial" w:cs="Arial"/>
          <w:sz w:val="22"/>
          <w:szCs w:val="22"/>
        </w:rPr>
        <w:t>P</w:t>
      </w:r>
      <w:r w:rsidRPr="008403DE">
        <w:rPr>
          <w:rFonts w:ascii="Arial" w:hAnsi="Arial" w:cs="Arial"/>
          <w:sz w:val="22"/>
          <w:szCs w:val="22"/>
        </w:rPr>
        <w:t xml:space="preserve">lus souple à mettre en place, elle attire les PME et les PMI qui n’ont généralement pas la capacité financière d’acquérir un </w:t>
      </w:r>
      <w:r>
        <w:rPr>
          <w:rFonts w:ascii="Arial" w:hAnsi="Arial" w:cs="Arial"/>
          <w:sz w:val="22"/>
          <w:szCs w:val="22"/>
        </w:rPr>
        <w:t>PGI internalisé et personnalisé.</w:t>
      </w:r>
    </w:p>
    <w:p w:rsidR="00805B27" w:rsidRDefault="00805B27" w:rsidP="00F624F1">
      <w:pPr>
        <w:numPr>
          <w:ilvl w:val="0"/>
          <w:numId w:val="4"/>
        </w:numPr>
        <w:spacing w:after="60"/>
        <w:jc w:val="both"/>
        <w:rPr>
          <w:rFonts w:ascii="Arial" w:hAnsi="Arial" w:cs="Arial"/>
          <w:sz w:val="22"/>
          <w:szCs w:val="22"/>
        </w:rPr>
      </w:pPr>
      <w:r>
        <w:rPr>
          <w:rFonts w:ascii="Arial" w:hAnsi="Arial" w:cs="Arial"/>
          <w:sz w:val="22"/>
          <w:szCs w:val="22"/>
        </w:rPr>
        <w:t>La solution en ligne d</w:t>
      </w:r>
      <w:r w:rsidRPr="008403DE">
        <w:rPr>
          <w:rFonts w:ascii="Arial" w:hAnsi="Arial" w:cs="Arial"/>
          <w:sz w:val="22"/>
          <w:szCs w:val="22"/>
        </w:rPr>
        <w:t>ispense l’e</w:t>
      </w:r>
      <w:r>
        <w:rPr>
          <w:rFonts w:ascii="Arial" w:hAnsi="Arial" w:cs="Arial"/>
          <w:sz w:val="22"/>
          <w:szCs w:val="22"/>
        </w:rPr>
        <w:t>ntreprise d’acheter une licence. P</w:t>
      </w:r>
      <w:r w:rsidRPr="008403DE">
        <w:rPr>
          <w:rFonts w:ascii="Arial" w:hAnsi="Arial" w:cs="Arial"/>
          <w:sz w:val="22"/>
          <w:szCs w:val="22"/>
        </w:rPr>
        <w:t xml:space="preserve">our utiliser </w:t>
      </w:r>
      <w:r>
        <w:rPr>
          <w:rFonts w:ascii="Arial" w:hAnsi="Arial" w:cs="Arial"/>
          <w:sz w:val="22"/>
          <w:szCs w:val="22"/>
        </w:rPr>
        <w:t>le PGI</w:t>
      </w:r>
      <w:r w:rsidRPr="008403DE">
        <w:rPr>
          <w:rFonts w:ascii="Arial" w:hAnsi="Arial" w:cs="Arial"/>
          <w:sz w:val="22"/>
          <w:szCs w:val="22"/>
        </w:rPr>
        <w:t xml:space="preserve"> accessible en ligne </w:t>
      </w:r>
      <w:r>
        <w:rPr>
          <w:rFonts w:ascii="Arial" w:hAnsi="Arial" w:cs="Arial"/>
          <w:sz w:val="22"/>
          <w:szCs w:val="22"/>
        </w:rPr>
        <w:t>il suffit d’un</w:t>
      </w:r>
      <w:r w:rsidRPr="008403DE">
        <w:rPr>
          <w:rFonts w:ascii="Arial" w:hAnsi="Arial" w:cs="Arial"/>
          <w:sz w:val="22"/>
          <w:szCs w:val="22"/>
        </w:rPr>
        <w:t xml:space="preserve"> simple abonnement</w:t>
      </w:r>
      <w:r>
        <w:rPr>
          <w:rFonts w:ascii="Arial" w:hAnsi="Arial" w:cs="Arial"/>
          <w:sz w:val="22"/>
          <w:szCs w:val="22"/>
        </w:rPr>
        <w:t xml:space="preserve"> à un service</w:t>
      </w:r>
      <w:r w:rsidRPr="008403DE">
        <w:rPr>
          <w:rFonts w:ascii="Arial" w:hAnsi="Arial" w:cs="Arial"/>
          <w:sz w:val="22"/>
          <w:szCs w:val="22"/>
        </w:rPr>
        <w:t>. L’entreprise paye selon sa consommation : un atout là encore séduisant pour les PME qui peuvent ainsi mieux ma</w:t>
      </w:r>
      <w:r>
        <w:rPr>
          <w:rFonts w:ascii="Arial" w:hAnsi="Arial" w:cs="Arial"/>
          <w:sz w:val="22"/>
          <w:szCs w:val="22"/>
        </w:rPr>
        <w:t>î</w:t>
      </w:r>
      <w:r w:rsidRPr="008403DE">
        <w:rPr>
          <w:rFonts w:ascii="Arial" w:hAnsi="Arial" w:cs="Arial"/>
          <w:sz w:val="22"/>
          <w:szCs w:val="22"/>
        </w:rPr>
        <w:t xml:space="preserve">triser le coût de leur </w:t>
      </w:r>
      <w:r>
        <w:rPr>
          <w:rFonts w:ascii="Arial" w:hAnsi="Arial" w:cs="Arial"/>
          <w:sz w:val="22"/>
          <w:szCs w:val="22"/>
        </w:rPr>
        <w:t>PGI</w:t>
      </w:r>
      <w:r w:rsidRPr="008403DE">
        <w:rPr>
          <w:rFonts w:ascii="Arial" w:hAnsi="Arial" w:cs="Arial"/>
          <w:sz w:val="22"/>
          <w:szCs w:val="22"/>
        </w:rPr>
        <w:t xml:space="preserve">. </w:t>
      </w:r>
    </w:p>
    <w:p w:rsidR="00805B27" w:rsidRPr="008403DE" w:rsidRDefault="00805B27" w:rsidP="004C65D4">
      <w:pPr>
        <w:spacing w:after="60"/>
        <w:jc w:val="both"/>
        <w:rPr>
          <w:rFonts w:ascii="Arial" w:hAnsi="Arial" w:cs="Arial"/>
          <w:sz w:val="22"/>
          <w:szCs w:val="22"/>
        </w:rPr>
      </w:pPr>
    </w:p>
    <w:p w:rsidR="00805B27" w:rsidRPr="008403DE" w:rsidRDefault="00805B27" w:rsidP="004C65D4">
      <w:pPr>
        <w:spacing w:after="60"/>
        <w:jc w:val="both"/>
        <w:rPr>
          <w:rFonts w:ascii="Arial" w:hAnsi="Arial" w:cs="Arial"/>
          <w:b/>
          <w:sz w:val="22"/>
          <w:szCs w:val="22"/>
        </w:rPr>
      </w:pPr>
      <w:r w:rsidRPr="008403DE">
        <w:rPr>
          <w:rFonts w:ascii="Arial" w:hAnsi="Arial" w:cs="Arial"/>
          <w:b/>
          <w:sz w:val="22"/>
          <w:szCs w:val="22"/>
        </w:rPr>
        <w:t>Une certaine prise de risque</w:t>
      </w:r>
    </w:p>
    <w:p w:rsidR="00805B27" w:rsidRPr="008403DE" w:rsidRDefault="00805B27" w:rsidP="004C65D4">
      <w:pPr>
        <w:spacing w:after="60"/>
        <w:jc w:val="both"/>
        <w:rPr>
          <w:rFonts w:ascii="Arial" w:hAnsi="Arial" w:cs="Arial"/>
          <w:sz w:val="22"/>
          <w:szCs w:val="22"/>
        </w:rPr>
      </w:pPr>
      <w:r w:rsidRPr="008403DE">
        <w:rPr>
          <w:rFonts w:ascii="Arial" w:hAnsi="Arial" w:cs="Arial"/>
          <w:sz w:val="22"/>
          <w:szCs w:val="22"/>
        </w:rPr>
        <w:t xml:space="preserve">Malgré la souplesse attractive de l’architecture </w:t>
      </w:r>
      <w:r>
        <w:rPr>
          <w:rFonts w:ascii="Arial" w:hAnsi="Arial" w:cs="Arial"/>
          <w:sz w:val="22"/>
          <w:szCs w:val="22"/>
        </w:rPr>
        <w:t>orientée services</w:t>
      </w:r>
      <w:r w:rsidRPr="008403DE">
        <w:rPr>
          <w:rFonts w:ascii="Arial" w:hAnsi="Arial" w:cs="Arial"/>
          <w:sz w:val="22"/>
          <w:szCs w:val="22"/>
        </w:rPr>
        <w:t xml:space="preserve">, de nombreuses entreprises hésitent encore à lancer la migration de leur </w:t>
      </w:r>
      <w:r>
        <w:rPr>
          <w:rFonts w:ascii="Arial" w:hAnsi="Arial" w:cs="Arial"/>
          <w:sz w:val="22"/>
          <w:szCs w:val="22"/>
        </w:rPr>
        <w:t>PGI</w:t>
      </w:r>
      <w:r w:rsidRPr="008403DE">
        <w:rPr>
          <w:rFonts w:ascii="Arial" w:hAnsi="Arial" w:cs="Arial"/>
          <w:sz w:val="22"/>
          <w:szCs w:val="22"/>
        </w:rPr>
        <w:t xml:space="preserve"> </w:t>
      </w:r>
      <w:r>
        <w:rPr>
          <w:rFonts w:ascii="Arial" w:hAnsi="Arial" w:cs="Arial"/>
          <w:sz w:val="22"/>
          <w:szCs w:val="22"/>
        </w:rPr>
        <w:t xml:space="preserve">traditionnel </w:t>
      </w:r>
      <w:r w:rsidRPr="008403DE">
        <w:rPr>
          <w:rFonts w:ascii="Arial" w:hAnsi="Arial" w:cs="Arial"/>
          <w:sz w:val="22"/>
          <w:szCs w:val="22"/>
        </w:rPr>
        <w:t xml:space="preserve">vers un </w:t>
      </w:r>
      <w:r>
        <w:rPr>
          <w:rFonts w:ascii="Arial" w:hAnsi="Arial" w:cs="Arial"/>
          <w:sz w:val="22"/>
          <w:szCs w:val="22"/>
        </w:rPr>
        <w:t>service d’application en ligne.</w:t>
      </w:r>
    </w:p>
    <w:p w:rsidR="00805B27" w:rsidRDefault="00805B27" w:rsidP="00F624F1">
      <w:pPr>
        <w:numPr>
          <w:ilvl w:val="0"/>
          <w:numId w:val="5"/>
        </w:numPr>
        <w:spacing w:after="60"/>
        <w:jc w:val="both"/>
        <w:rPr>
          <w:rFonts w:ascii="Arial" w:hAnsi="Arial" w:cs="Arial"/>
          <w:sz w:val="22"/>
          <w:szCs w:val="22"/>
        </w:rPr>
      </w:pPr>
      <w:r w:rsidRPr="008403DE">
        <w:rPr>
          <w:rFonts w:ascii="Arial" w:hAnsi="Arial" w:cs="Arial"/>
          <w:sz w:val="22"/>
          <w:szCs w:val="22"/>
        </w:rPr>
        <w:t>Enfin</w:t>
      </w:r>
      <w:r>
        <w:rPr>
          <w:rFonts w:ascii="Arial" w:hAnsi="Arial" w:cs="Arial"/>
          <w:sz w:val="22"/>
          <w:szCs w:val="22"/>
        </w:rPr>
        <w:t>,</w:t>
      </w:r>
      <w:r w:rsidRPr="008403DE">
        <w:rPr>
          <w:rFonts w:ascii="Arial" w:hAnsi="Arial" w:cs="Arial"/>
          <w:sz w:val="22"/>
          <w:szCs w:val="22"/>
        </w:rPr>
        <w:t xml:space="preserve"> la sécurité rebute souvent les dirigeants d’entreprise. Elle recouvre l’accessibilité des utilisateurs </w:t>
      </w:r>
      <w:r>
        <w:rPr>
          <w:rFonts w:ascii="Arial" w:hAnsi="Arial" w:cs="Arial"/>
          <w:sz w:val="22"/>
          <w:szCs w:val="22"/>
        </w:rPr>
        <w:t>du PGI</w:t>
      </w:r>
      <w:r w:rsidRPr="008403DE">
        <w:rPr>
          <w:rFonts w:ascii="Arial" w:hAnsi="Arial" w:cs="Arial"/>
          <w:sz w:val="22"/>
          <w:szCs w:val="22"/>
        </w:rPr>
        <w:t xml:space="preserve"> externalisé, la confidentialité des données transmises et stockées, sans parler de la disponibilité </w:t>
      </w:r>
      <w:r>
        <w:rPr>
          <w:rFonts w:ascii="Arial" w:hAnsi="Arial" w:cs="Arial"/>
          <w:sz w:val="22"/>
          <w:szCs w:val="22"/>
        </w:rPr>
        <w:t>du PGI</w:t>
      </w:r>
      <w:r w:rsidRPr="008403DE">
        <w:rPr>
          <w:rFonts w:ascii="Arial" w:hAnsi="Arial" w:cs="Arial"/>
          <w:sz w:val="22"/>
          <w:szCs w:val="22"/>
        </w:rPr>
        <w:t xml:space="preserve"> en cas de défaillance des serveurs.</w:t>
      </w:r>
    </w:p>
    <w:p w:rsidR="00805B27" w:rsidRPr="00921684" w:rsidRDefault="00805B27" w:rsidP="00F624F1">
      <w:pPr>
        <w:numPr>
          <w:ilvl w:val="0"/>
          <w:numId w:val="5"/>
        </w:numPr>
        <w:spacing w:after="60"/>
        <w:jc w:val="both"/>
        <w:rPr>
          <w:rFonts w:ascii="Arial" w:hAnsi="Arial" w:cs="Arial"/>
          <w:sz w:val="22"/>
          <w:szCs w:val="22"/>
        </w:rPr>
      </w:pPr>
      <w:r w:rsidRPr="00921684">
        <w:rPr>
          <w:rFonts w:ascii="Arial" w:hAnsi="Arial" w:cs="Arial"/>
          <w:sz w:val="22"/>
          <w:szCs w:val="22"/>
        </w:rPr>
        <w:t>Il est en effet important de s’assurer de la pérennité du fournisseur de services d’applications que vous allez choisir : que deviendra en effet votre PGI en cas de faillite de l’éditeur ?</w:t>
      </w:r>
    </w:p>
    <w:p w:rsidR="00805B27" w:rsidRDefault="00805B27" w:rsidP="004C65D4">
      <w:pPr>
        <w:spacing w:after="60"/>
        <w:jc w:val="both"/>
        <w:rPr>
          <w:rFonts w:ascii="Arial" w:hAnsi="Arial" w:cs="Arial"/>
          <w:sz w:val="22"/>
          <w:szCs w:val="22"/>
        </w:rPr>
      </w:pPr>
      <w:r>
        <w:rPr>
          <w:rFonts w:ascii="Arial" w:hAnsi="Arial" w:cs="Arial"/>
          <w:sz w:val="22"/>
          <w:szCs w:val="22"/>
        </w:rPr>
        <w:t>[...]</w:t>
      </w:r>
    </w:p>
    <w:p w:rsidR="00805B27" w:rsidRDefault="00805B27" w:rsidP="004C65D4">
      <w:pPr>
        <w:spacing w:after="60"/>
        <w:jc w:val="both"/>
        <w:rPr>
          <w:rFonts w:ascii="Arial" w:hAnsi="Arial" w:cs="Arial"/>
          <w:sz w:val="22"/>
          <w:szCs w:val="22"/>
        </w:rPr>
      </w:pPr>
    </w:p>
    <w:p w:rsidR="00805B27" w:rsidRPr="00663D5B" w:rsidRDefault="00805B27" w:rsidP="00F624F1">
      <w:pPr>
        <w:spacing w:after="60"/>
        <w:jc w:val="right"/>
        <w:rPr>
          <w:rFonts w:ascii="Arial" w:hAnsi="Arial" w:cs="Arial"/>
          <w:i/>
          <w:sz w:val="22"/>
          <w:szCs w:val="22"/>
        </w:rPr>
      </w:pPr>
      <w:r>
        <w:rPr>
          <w:rFonts w:ascii="Arial" w:hAnsi="Arial" w:cs="Arial"/>
          <w:i/>
          <w:sz w:val="22"/>
          <w:szCs w:val="22"/>
        </w:rPr>
        <w:t>D’après un article p</w:t>
      </w:r>
      <w:r w:rsidRPr="00663D5B">
        <w:rPr>
          <w:rFonts w:ascii="Arial" w:hAnsi="Arial" w:cs="Arial"/>
          <w:i/>
          <w:sz w:val="22"/>
          <w:szCs w:val="22"/>
        </w:rPr>
        <w:t>ublié le 22/10/2012 par Consultant ERP</w:t>
      </w:r>
    </w:p>
    <w:p w:rsidR="00805B27" w:rsidRPr="00663D5B" w:rsidRDefault="00805B27" w:rsidP="00F624F1">
      <w:pPr>
        <w:spacing w:after="60"/>
        <w:jc w:val="right"/>
        <w:rPr>
          <w:rFonts w:ascii="Arial" w:hAnsi="Arial" w:cs="Arial"/>
          <w:i/>
          <w:sz w:val="22"/>
          <w:szCs w:val="22"/>
        </w:rPr>
      </w:pPr>
      <w:r w:rsidRPr="00663D5B">
        <w:rPr>
          <w:rFonts w:ascii="Arial" w:hAnsi="Arial" w:cs="Arial"/>
          <w:i/>
          <w:sz w:val="22"/>
          <w:szCs w:val="22"/>
        </w:rPr>
        <w:t>http://www.erp-logiciel.fr</w:t>
      </w:r>
    </w:p>
    <w:p w:rsidR="00805B27" w:rsidRPr="005B20CF" w:rsidRDefault="00805B27" w:rsidP="001C4678">
      <w:pPr>
        <w:rPr>
          <w:rFonts w:ascii="Arial" w:hAnsi="Arial" w:cs="Arial"/>
          <w:b/>
          <w:sz w:val="24"/>
          <w:szCs w:val="24"/>
        </w:rPr>
      </w:pPr>
      <w:r>
        <w:rPr>
          <w:rFonts w:ascii="Arial" w:hAnsi="Arial" w:cs="Arial"/>
          <w:b/>
          <w:sz w:val="24"/>
          <w:szCs w:val="24"/>
        </w:rPr>
        <w:br w:type="page"/>
      </w:r>
      <w:r w:rsidRPr="003D7CFF">
        <w:rPr>
          <w:rFonts w:ascii="Arial" w:hAnsi="Arial" w:cs="Arial"/>
          <w:b/>
          <w:sz w:val="24"/>
          <w:szCs w:val="24"/>
        </w:rPr>
        <w:lastRenderedPageBreak/>
        <w:t>ANNEXE 2 –</w:t>
      </w:r>
      <w:r>
        <w:rPr>
          <w:rFonts w:ascii="Arial" w:hAnsi="Arial" w:cs="Arial"/>
          <w:b/>
          <w:sz w:val="24"/>
          <w:szCs w:val="24"/>
        </w:rPr>
        <w:t xml:space="preserve"> </w:t>
      </w:r>
      <w:r w:rsidRPr="005B20CF">
        <w:rPr>
          <w:rFonts w:ascii="Arial" w:hAnsi="Arial" w:cs="Arial"/>
          <w:b/>
          <w:spacing w:val="-1"/>
          <w:sz w:val="24"/>
          <w:szCs w:val="24"/>
        </w:rPr>
        <w:t>Extrait du plan de compte</w:t>
      </w:r>
      <w:r>
        <w:rPr>
          <w:rFonts w:ascii="Arial" w:hAnsi="Arial" w:cs="Arial"/>
          <w:b/>
          <w:spacing w:val="-1"/>
          <w:sz w:val="24"/>
          <w:szCs w:val="24"/>
        </w:rPr>
        <w:t>s</w:t>
      </w:r>
      <w:r w:rsidRPr="005B20CF">
        <w:rPr>
          <w:rFonts w:ascii="Arial" w:hAnsi="Arial" w:cs="Arial"/>
          <w:b/>
          <w:spacing w:val="-1"/>
          <w:sz w:val="24"/>
          <w:szCs w:val="24"/>
        </w:rPr>
        <w:t xml:space="preserve"> de </w:t>
      </w:r>
      <w:r>
        <w:rPr>
          <w:rFonts w:ascii="Arial" w:hAnsi="Arial" w:cs="Arial"/>
          <w:b/>
          <w:spacing w:val="-1"/>
          <w:sz w:val="24"/>
          <w:szCs w:val="24"/>
        </w:rPr>
        <w:t>Cycleurope Industrie</w:t>
      </w:r>
    </w:p>
    <w:p w:rsidR="00805B27" w:rsidRDefault="00805B27" w:rsidP="00F15CEC">
      <w:pPr>
        <w:spacing w:before="120" w:after="120"/>
        <w:jc w:val="both"/>
        <w:rPr>
          <w:rFonts w:ascii="Arial" w:eastAsia="SimSun" w:hAnsi="Arial" w:cs="Arial"/>
          <w:sz w:val="22"/>
          <w:szCs w:val="22"/>
          <w:lang w:eastAsia="zh-CN"/>
        </w:rPr>
      </w:pPr>
      <w:r w:rsidRPr="0026062F">
        <w:rPr>
          <w:rFonts w:ascii="Arial" w:eastAsia="SimSun" w:hAnsi="Arial" w:cs="Arial"/>
          <w:sz w:val="22"/>
          <w:szCs w:val="22"/>
          <w:lang w:eastAsia="zh-CN"/>
        </w:rPr>
        <w:t>Cycleurope Industrie utilise le plan comptable général qui a été adapté aux besoins de l’entreprise</w:t>
      </w:r>
      <w:r>
        <w:rPr>
          <w:rFonts w:ascii="Arial" w:eastAsia="SimSun" w:hAnsi="Arial" w:cs="Arial"/>
          <w:sz w:val="22"/>
          <w:szCs w:val="22"/>
          <w:lang w:eastAsia="zh-CN"/>
        </w:rPr>
        <w:t>. Les numéros de comptes, alphanumériques, contiennent 7 caractères.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811"/>
      </w:tblGrid>
      <w:tr w:rsidR="00805B27" w:rsidRPr="008330AC" w:rsidTr="008330AC">
        <w:trPr>
          <w:jc w:val="center"/>
        </w:trPr>
        <w:tc>
          <w:tcPr>
            <w:tcW w:w="2802" w:type="dxa"/>
          </w:tcPr>
          <w:p w:rsidR="00805B27" w:rsidRPr="008330AC" w:rsidRDefault="00805B27" w:rsidP="008330AC">
            <w:pPr>
              <w:jc w:val="both"/>
              <w:rPr>
                <w:rFonts w:ascii="Arial" w:eastAsia="SimSun" w:hAnsi="Arial" w:cs="Arial"/>
                <w:b/>
                <w:sz w:val="22"/>
                <w:szCs w:val="22"/>
                <w:lang w:eastAsia="zh-CN"/>
              </w:rPr>
            </w:pPr>
            <w:r w:rsidRPr="008330AC">
              <w:rPr>
                <w:rFonts w:ascii="Arial" w:eastAsia="SimSun" w:hAnsi="Arial" w:cs="Arial"/>
                <w:b/>
                <w:sz w:val="22"/>
                <w:szCs w:val="22"/>
                <w:lang w:eastAsia="zh-CN"/>
              </w:rPr>
              <w:t>Comptes de tiers</w:t>
            </w:r>
          </w:p>
        </w:tc>
        <w:tc>
          <w:tcPr>
            <w:tcW w:w="5811" w:type="dxa"/>
          </w:tcPr>
          <w:p w:rsidR="00805B27" w:rsidRPr="008330AC" w:rsidRDefault="00805B27" w:rsidP="008330AC">
            <w:pPr>
              <w:jc w:val="both"/>
              <w:rPr>
                <w:rFonts w:ascii="Arial" w:eastAsia="SimSun" w:hAnsi="Arial" w:cs="Arial"/>
                <w:b/>
                <w:sz w:val="22"/>
                <w:szCs w:val="22"/>
                <w:lang w:eastAsia="zh-CN"/>
              </w:rPr>
            </w:pPr>
            <w:r w:rsidRPr="008330AC">
              <w:rPr>
                <w:rFonts w:ascii="Arial" w:eastAsia="SimSun" w:hAnsi="Arial" w:cs="Arial"/>
                <w:b/>
                <w:sz w:val="22"/>
                <w:szCs w:val="22"/>
                <w:lang w:eastAsia="zh-CN"/>
              </w:rPr>
              <w:t>Libellés du compte</w:t>
            </w:r>
          </w:p>
        </w:tc>
      </w:tr>
      <w:tr w:rsidR="00805B27" w:rsidRPr="008330AC" w:rsidTr="008330AC">
        <w:trPr>
          <w:trHeight w:val="285"/>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411D009</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Client détaillant – Vélo et Oxygène Troyes</w:t>
            </w:r>
          </w:p>
        </w:tc>
      </w:tr>
      <w:tr w:rsidR="00805B27" w:rsidRPr="008330AC" w:rsidTr="008330AC">
        <w:trPr>
          <w:trHeight w:val="285"/>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r w:rsidR="00805B27" w:rsidRPr="008330AC" w:rsidTr="008330AC">
        <w:trPr>
          <w:jc w:val="center"/>
        </w:trPr>
        <w:tc>
          <w:tcPr>
            <w:tcW w:w="2802" w:type="dxa"/>
          </w:tcPr>
          <w:p w:rsidR="00805B27" w:rsidRPr="008330AC" w:rsidRDefault="00805B27" w:rsidP="002D1055">
            <w:pPr>
              <w:jc w:val="both"/>
              <w:rPr>
                <w:rFonts w:ascii="Arial" w:eastAsia="SimSun" w:hAnsi="Arial" w:cs="Arial"/>
                <w:sz w:val="22"/>
                <w:szCs w:val="22"/>
                <w:lang w:eastAsia="zh-CN"/>
              </w:rPr>
            </w:pPr>
            <w:r w:rsidRPr="008330AC">
              <w:rPr>
                <w:rFonts w:ascii="Arial" w:eastAsia="SimSun" w:hAnsi="Arial" w:cs="Arial"/>
                <w:sz w:val="22"/>
                <w:szCs w:val="22"/>
                <w:lang w:eastAsia="zh-CN"/>
              </w:rPr>
              <w:t>411D</w:t>
            </w:r>
            <w:r>
              <w:rPr>
                <w:rFonts w:ascii="Arial" w:eastAsia="SimSun" w:hAnsi="Arial" w:cs="Arial"/>
                <w:sz w:val="22"/>
                <w:szCs w:val="22"/>
                <w:lang w:eastAsia="zh-CN"/>
              </w:rPr>
              <w:t>0</w:t>
            </w:r>
            <w:r w:rsidRPr="008330AC">
              <w:rPr>
                <w:rFonts w:ascii="Arial" w:eastAsia="SimSun" w:hAnsi="Arial" w:cs="Arial"/>
                <w:sz w:val="22"/>
                <w:szCs w:val="22"/>
                <w:lang w:eastAsia="zh-CN"/>
              </w:rPr>
              <w:t>21</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Client détaillant – Vélo et Oxygène Romilly-sur-Seine</w:t>
            </w:r>
          </w:p>
        </w:tc>
      </w:tr>
      <w:tr w:rsidR="00805B27" w:rsidRPr="008330AC" w:rsidTr="008330AC">
        <w:trPr>
          <w:trHeight w:val="285"/>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r w:rsidR="00805B27" w:rsidRPr="008330AC" w:rsidTr="008330AC">
        <w:trPr>
          <w:jc w:val="center"/>
        </w:trPr>
        <w:tc>
          <w:tcPr>
            <w:tcW w:w="2802" w:type="dxa"/>
          </w:tcPr>
          <w:p w:rsidR="00805B27" w:rsidRPr="008330AC" w:rsidRDefault="00805B27" w:rsidP="002D1055">
            <w:pPr>
              <w:jc w:val="both"/>
              <w:rPr>
                <w:rFonts w:ascii="Arial" w:eastAsia="SimSun" w:hAnsi="Arial" w:cs="Arial"/>
                <w:sz w:val="22"/>
                <w:szCs w:val="22"/>
                <w:lang w:eastAsia="zh-CN"/>
              </w:rPr>
            </w:pPr>
            <w:r w:rsidRPr="008330AC">
              <w:rPr>
                <w:rFonts w:ascii="Arial" w:eastAsia="SimSun" w:hAnsi="Arial" w:cs="Arial"/>
                <w:sz w:val="22"/>
                <w:szCs w:val="22"/>
                <w:lang w:eastAsia="zh-CN"/>
              </w:rPr>
              <w:t>411D</w:t>
            </w:r>
            <w:r>
              <w:rPr>
                <w:rFonts w:ascii="Arial" w:eastAsia="SimSun" w:hAnsi="Arial" w:cs="Arial"/>
                <w:sz w:val="22"/>
                <w:szCs w:val="22"/>
                <w:lang w:eastAsia="zh-CN"/>
              </w:rPr>
              <w:t>0</w:t>
            </w:r>
            <w:r w:rsidRPr="008330AC">
              <w:rPr>
                <w:rFonts w:ascii="Arial" w:eastAsia="SimSun" w:hAnsi="Arial" w:cs="Arial"/>
                <w:sz w:val="22"/>
                <w:szCs w:val="22"/>
                <w:lang w:eastAsia="zh-CN"/>
              </w:rPr>
              <w:t>52</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Client détaillant – Cycles Chailley Troyes</w:t>
            </w:r>
          </w:p>
        </w:tc>
      </w:tr>
      <w:tr w:rsidR="00805B27" w:rsidRPr="008330AC" w:rsidTr="008330AC">
        <w:trPr>
          <w:trHeight w:val="285"/>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r w:rsidR="00805B27" w:rsidRPr="008330AC" w:rsidTr="008330AC">
        <w:trPr>
          <w:jc w:val="center"/>
        </w:trPr>
        <w:tc>
          <w:tcPr>
            <w:tcW w:w="2802" w:type="dxa"/>
          </w:tcPr>
          <w:p w:rsidR="00805B27" w:rsidRPr="008330AC" w:rsidRDefault="00805B27" w:rsidP="002D1055">
            <w:pPr>
              <w:tabs>
                <w:tab w:val="center" w:pos="1293"/>
              </w:tabs>
              <w:jc w:val="both"/>
              <w:rPr>
                <w:rFonts w:ascii="Arial" w:eastAsia="SimSun" w:hAnsi="Arial" w:cs="Arial"/>
                <w:sz w:val="22"/>
                <w:szCs w:val="22"/>
                <w:lang w:eastAsia="zh-CN"/>
              </w:rPr>
            </w:pPr>
            <w:r w:rsidRPr="008330AC">
              <w:rPr>
                <w:rFonts w:ascii="Arial" w:eastAsia="SimSun" w:hAnsi="Arial" w:cs="Arial"/>
                <w:sz w:val="22"/>
                <w:szCs w:val="22"/>
                <w:lang w:eastAsia="zh-CN"/>
              </w:rPr>
              <w:t>411D</w:t>
            </w:r>
            <w:r>
              <w:rPr>
                <w:rFonts w:ascii="Arial" w:eastAsia="SimSun" w:hAnsi="Arial" w:cs="Arial"/>
                <w:sz w:val="22"/>
                <w:szCs w:val="22"/>
                <w:lang w:eastAsia="zh-CN"/>
              </w:rPr>
              <w:t>075</w:t>
            </w:r>
          </w:p>
        </w:tc>
        <w:tc>
          <w:tcPr>
            <w:tcW w:w="5811" w:type="dxa"/>
          </w:tcPr>
          <w:p w:rsidR="00805B27" w:rsidRPr="008330AC" w:rsidRDefault="00805B27" w:rsidP="00FC36C4">
            <w:pPr>
              <w:jc w:val="both"/>
              <w:rPr>
                <w:rFonts w:ascii="Arial" w:eastAsia="SimSun" w:hAnsi="Arial" w:cs="Arial"/>
                <w:sz w:val="22"/>
                <w:szCs w:val="22"/>
                <w:lang w:eastAsia="zh-CN"/>
              </w:rPr>
            </w:pPr>
            <w:r w:rsidRPr="008330AC">
              <w:rPr>
                <w:rFonts w:ascii="Arial" w:eastAsia="SimSun" w:hAnsi="Arial" w:cs="Arial"/>
                <w:sz w:val="22"/>
                <w:szCs w:val="22"/>
                <w:lang w:eastAsia="zh-CN"/>
              </w:rPr>
              <w:t xml:space="preserve">Client détaillant – </w:t>
            </w:r>
            <w:r>
              <w:rPr>
                <w:rFonts w:ascii="Arial" w:eastAsia="SimSun" w:hAnsi="Arial" w:cs="Arial"/>
                <w:sz w:val="22"/>
                <w:szCs w:val="22"/>
                <w:lang w:eastAsia="zh-CN"/>
              </w:rPr>
              <w:t>TT Cycles Nogent-sur-Seine</w:t>
            </w:r>
          </w:p>
        </w:tc>
      </w:tr>
      <w:tr w:rsidR="00805B27" w:rsidRPr="008330AC" w:rsidTr="008330AC">
        <w:trPr>
          <w:trHeight w:val="285"/>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411GC12</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Client grand compte – La Poste</w:t>
            </w:r>
          </w:p>
        </w:tc>
      </w:tr>
      <w:tr w:rsidR="00805B27" w:rsidRPr="008330AC" w:rsidTr="008330AC">
        <w:trPr>
          <w:trHeight w:val="285"/>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411GC26</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Client grand compte – Mairie de Bordeaux</w:t>
            </w:r>
          </w:p>
        </w:tc>
      </w:tr>
      <w:tr w:rsidR="00805B27" w:rsidRPr="008330AC" w:rsidTr="008330AC">
        <w:trPr>
          <w:trHeight w:val="285"/>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r w:rsidR="00805B27" w:rsidRPr="008330AC" w:rsidTr="00D05B8F">
        <w:trPr>
          <w:jc w:val="center"/>
        </w:trPr>
        <w:tc>
          <w:tcPr>
            <w:tcW w:w="2802" w:type="dxa"/>
          </w:tcPr>
          <w:p w:rsidR="00805B27" w:rsidRPr="008330AC" w:rsidRDefault="00805B27" w:rsidP="00EB489C">
            <w:pPr>
              <w:jc w:val="both"/>
              <w:rPr>
                <w:rFonts w:ascii="Arial" w:eastAsia="SimSun" w:hAnsi="Arial" w:cs="Arial"/>
                <w:b/>
                <w:sz w:val="22"/>
                <w:szCs w:val="22"/>
                <w:lang w:eastAsia="zh-CN"/>
              </w:rPr>
            </w:pPr>
            <w:r w:rsidRPr="008330AC">
              <w:rPr>
                <w:rFonts w:ascii="Arial" w:eastAsia="SimSun" w:hAnsi="Arial" w:cs="Arial"/>
                <w:b/>
                <w:sz w:val="22"/>
                <w:szCs w:val="22"/>
                <w:lang w:eastAsia="zh-CN"/>
              </w:rPr>
              <w:t xml:space="preserve">Comptes </w:t>
            </w:r>
            <w:r>
              <w:rPr>
                <w:rFonts w:ascii="Arial" w:eastAsia="SimSun" w:hAnsi="Arial" w:cs="Arial"/>
                <w:b/>
                <w:sz w:val="22"/>
                <w:szCs w:val="22"/>
                <w:lang w:eastAsia="zh-CN"/>
              </w:rPr>
              <w:t>financiers</w:t>
            </w:r>
          </w:p>
        </w:tc>
        <w:tc>
          <w:tcPr>
            <w:tcW w:w="5811" w:type="dxa"/>
          </w:tcPr>
          <w:p w:rsidR="00805B27" w:rsidRPr="008330AC" w:rsidRDefault="00805B27" w:rsidP="00D05B8F">
            <w:pPr>
              <w:jc w:val="both"/>
              <w:rPr>
                <w:rFonts w:ascii="Arial" w:eastAsia="SimSun" w:hAnsi="Arial" w:cs="Arial"/>
                <w:b/>
                <w:sz w:val="22"/>
                <w:szCs w:val="22"/>
                <w:lang w:eastAsia="zh-CN"/>
              </w:rPr>
            </w:pPr>
            <w:r w:rsidRPr="008330AC">
              <w:rPr>
                <w:rFonts w:ascii="Arial" w:eastAsia="SimSun" w:hAnsi="Arial" w:cs="Arial"/>
                <w:b/>
                <w:sz w:val="22"/>
                <w:szCs w:val="22"/>
                <w:lang w:eastAsia="zh-CN"/>
              </w:rPr>
              <w:t>Libellés du compte</w:t>
            </w:r>
          </w:p>
        </w:tc>
      </w:tr>
      <w:tr w:rsidR="00805B27" w:rsidRPr="008330AC" w:rsidTr="00D05B8F">
        <w:trPr>
          <w:trHeight w:val="285"/>
          <w:jc w:val="center"/>
        </w:trPr>
        <w:tc>
          <w:tcPr>
            <w:tcW w:w="2802" w:type="dxa"/>
          </w:tcPr>
          <w:p w:rsidR="00805B27" w:rsidRPr="008330AC" w:rsidRDefault="00805B27" w:rsidP="00D05B8F">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D05B8F">
            <w:pPr>
              <w:jc w:val="both"/>
              <w:rPr>
                <w:rFonts w:ascii="Arial" w:eastAsia="SimSun" w:hAnsi="Arial" w:cs="Arial"/>
                <w:sz w:val="22"/>
                <w:szCs w:val="22"/>
                <w:lang w:eastAsia="zh-CN"/>
              </w:rPr>
            </w:pPr>
          </w:p>
        </w:tc>
      </w:tr>
      <w:tr w:rsidR="00805B27" w:rsidRPr="008330AC" w:rsidTr="00D05B8F">
        <w:trPr>
          <w:jc w:val="center"/>
        </w:trPr>
        <w:tc>
          <w:tcPr>
            <w:tcW w:w="2802" w:type="dxa"/>
          </w:tcPr>
          <w:p w:rsidR="00805B27" w:rsidRPr="008330AC" w:rsidRDefault="00805B27" w:rsidP="00EB489C">
            <w:pPr>
              <w:jc w:val="both"/>
              <w:rPr>
                <w:rFonts w:ascii="Arial" w:eastAsia="SimSun" w:hAnsi="Arial" w:cs="Arial"/>
                <w:sz w:val="22"/>
                <w:szCs w:val="22"/>
                <w:lang w:eastAsia="zh-CN"/>
              </w:rPr>
            </w:pPr>
            <w:r>
              <w:rPr>
                <w:rFonts w:ascii="Arial" w:eastAsia="SimSun" w:hAnsi="Arial" w:cs="Arial"/>
                <w:sz w:val="22"/>
                <w:szCs w:val="22"/>
                <w:lang w:eastAsia="zh-CN"/>
              </w:rPr>
              <w:t>5120000</w:t>
            </w:r>
          </w:p>
        </w:tc>
        <w:tc>
          <w:tcPr>
            <w:tcW w:w="5811" w:type="dxa"/>
          </w:tcPr>
          <w:p w:rsidR="00805B27" w:rsidRPr="008330AC" w:rsidRDefault="00805B27" w:rsidP="00D05B8F">
            <w:pPr>
              <w:jc w:val="both"/>
              <w:rPr>
                <w:rFonts w:ascii="Arial" w:eastAsia="SimSun" w:hAnsi="Arial" w:cs="Arial"/>
                <w:sz w:val="22"/>
                <w:szCs w:val="22"/>
                <w:lang w:eastAsia="zh-CN"/>
              </w:rPr>
            </w:pPr>
            <w:r>
              <w:rPr>
                <w:rFonts w:ascii="Arial" w:eastAsia="SimSun" w:hAnsi="Arial" w:cs="Arial"/>
                <w:sz w:val="22"/>
                <w:szCs w:val="22"/>
                <w:lang w:eastAsia="zh-CN"/>
              </w:rPr>
              <w:t>Banque BNP</w:t>
            </w:r>
          </w:p>
        </w:tc>
      </w:tr>
      <w:tr w:rsidR="00805B27" w:rsidRPr="008330AC" w:rsidTr="00D05B8F">
        <w:trPr>
          <w:trHeight w:val="285"/>
          <w:jc w:val="center"/>
        </w:trPr>
        <w:tc>
          <w:tcPr>
            <w:tcW w:w="2802" w:type="dxa"/>
          </w:tcPr>
          <w:p w:rsidR="00805B27" w:rsidRPr="008330AC" w:rsidRDefault="00805B27" w:rsidP="00D05B8F">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D05B8F">
            <w:pPr>
              <w:jc w:val="both"/>
              <w:rPr>
                <w:rFonts w:ascii="Arial" w:eastAsia="SimSun" w:hAnsi="Arial" w:cs="Arial"/>
                <w:sz w:val="22"/>
                <w:szCs w:val="22"/>
                <w:lang w:eastAsia="zh-CN"/>
              </w:rPr>
            </w:pP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b/>
                <w:sz w:val="22"/>
                <w:szCs w:val="22"/>
                <w:lang w:eastAsia="zh-CN"/>
              </w:rPr>
            </w:pPr>
            <w:r w:rsidRPr="008330AC">
              <w:rPr>
                <w:rFonts w:ascii="Arial" w:eastAsia="SimSun" w:hAnsi="Arial" w:cs="Arial"/>
                <w:b/>
                <w:sz w:val="22"/>
                <w:szCs w:val="22"/>
                <w:lang w:eastAsia="zh-CN"/>
              </w:rPr>
              <w:t>Comptes de produits</w:t>
            </w:r>
          </w:p>
        </w:tc>
        <w:tc>
          <w:tcPr>
            <w:tcW w:w="5811" w:type="dxa"/>
          </w:tcPr>
          <w:p w:rsidR="00805B27" w:rsidRPr="008330AC" w:rsidRDefault="00805B27" w:rsidP="008330AC">
            <w:pPr>
              <w:jc w:val="both"/>
              <w:rPr>
                <w:rFonts w:ascii="Arial" w:eastAsia="SimSun" w:hAnsi="Arial" w:cs="Arial"/>
                <w:b/>
                <w:sz w:val="22"/>
                <w:szCs w:val="22"/>
                <w:lang w:eastAsia="zh-CN"/>
              </w:rPr>
            </w:pPr>
            <w:r w:rsidRPr="008330AC">
              <w:rPr>
                <w:rFonts w:ascii="Arial" w:eastAsia="SimSun" w:hAnsi="Arial" w:cs="Arial"/>
                <w:b/>
                <w:sz w:val="22"/>
                <w:szCs w:val="22"/>
                <w:lang w:eastAsia="zh-CN"/>
              </w:rPr>
              <w:t>Libellés du compte</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701D010</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cycles - Détaillants</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701GC10</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cycles - Grands comptes</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707A001</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Accessoires - Casques</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707A002</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Accessoires - Maillots</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707A003</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Accessoires - Gants</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707A010</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Accessoires - Compteurs</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707A011</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Accessoires - Pompes</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707P001</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Pièces – Roues</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707P010</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Pièces – Dérailleurs avant</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707P011</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Pièces – Dérailleurs arrière</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707P012</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Pièces – Chaines</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707P020</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Pièces – Selles</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707P021</w:t>
            </w:r>
          </w:p>
        </w:tc>
        <w:tc>
          <w:tcPr>
            <w:tcW w:w="5811"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Ventes Pièces – Tiges de selles</w:t>
            </w:r>
          </w:p>
        </w:tc>
      </w:tr>
      <w:tr w:rsidR="00805B27" w:rsidRPr="008330AC" w:rsidTr="008330AC">
        <w:trPr>
          <w:jc w:val="center"/>
        </w:trPr>
        <w:tc>
          <w:tcPr>
            <w:tcW w:w="2802" w:type="dxa"/>
          </w:tcPr>
          <w:p w:rsidR="00805B27" w:rsidRPr="008330AC" w:rsidRDefault="00805B27" w:rsidP="008330AC">
            <w:pPr>
              <w:jc w:val="both"/>
              <w:rPr>
                <w:rFonts w:ascii="Arial" w:eastAsia="SimSun" w:hAnsi="Arial" w:cs="Arial"/>
                <w:sz w:val="22"/>
                <w:szCs w:val="22"/>
                <w:lang w:eastAsia="zh-CN"/>
              </w:rPr>
            </w:pPr>
            <w:r w:rsidRPr="008330AC">
              <w:rPr>
                <w:rFonts w:ascii="Arial" w:eastAsia="SimSun" w:hAnsi="Arial" w:cs="Arial"/>
                <w:sz w:val="22"/>
                <w:szCs w:val="22"/>
                <w:lang w:eastAsia="zh-CN"/>
              </w:rPr>
              <w:t>[…]</w:t>
            </w:r>
          </w:p>
        </w:tc>
        <w:tc>
          <w:tcPr>
            <w:tcW w:w="5811" w:type="dxa"/>
          </w:tcPr>
          <w:p w:rsidR="00805B27" w:rsidRPr="008330AC" w:rsidRDefault="00805B27" w:rsidP="008330AC">
            <w:pPr>
              <w:jc w:val="both"/>
              <w:rPr>
                <w:rFonts w:ascii="Arial" w:eastAsia="SimSun" w:hAnsi="Arial" w:cs="Arial"/>
                <w:sz w:val="22"/>
                <w:szCs w:val="22"/>
                <w:lang w:eastAsia="zh-CN"/>
              </w:rPr>
            </w:pPr>
          </w:p>
        </w:tc>
      </w:tr>
    </w:tbl>
    <w:p w:rsidR="00805B27" w:rsidRDefault="00805B27" w:rsidP="00663237">
      <w:pPr>
        <w:spacing w:after="60"/>
        <w:ind w:left="3600"/>
        <w:rPr>
          <w:rFonts w:ascii="Arial" w:hAnsi="Arial" w:cs="Arial"/>
          <w:b/>
          <w:noProof/>
          <w:sz w:val="22"/>
          <w:szCs w:val="22"/>
        </w:rPr>
      </w:pPr>
    </w:p>
    <w:p w:rsidR="00805B27" w:rsidRPr="00841C5A" w:rsidRDefault="00805B27" w:rsidP="00663237">
      <w:pPr>
        <w:spacing w:after="60"/>
        <w:ind w:left="3600"/>
        <w:rPr>
          <w:rFonts w:ascii="Arial" w:hAnsi="Arial" w:cs="Arial"/>
          <w:b/>
          <w:noProof/>
          <w:sz w:val="22"/>
          <w:szCs w:val="22"/>
        </w:rPr>
      </w:pPr>
    </w:p>
    <w:p w:rsidR="00805B27" w:rsidRPr="00FC36C4" w:rsidRDefault="00805B27" w:rsidP="00FC36C4">
      <w:pPr>
        <w:jc w:val="center"/>
        <w:rPr>
          <w:rFonts w:ascii="Arial" w:hAnsi="Arial" w:cs="Arial"/>
          <w:spacing w:val="-1"/>
          <w:sz w:val="22"/>
          <w:szCs w:val="22"/>
        </w:rPr>
      </w:pPr>
    </w:p>
    <w:p w:rsidR="00805B27" w:rsidRPr="0060024E" w:rsidRDefault="00805B27" w:rsidP="001C4678">
      <w:pPr>
        <w:rPr>
          <w:rFonts w:ascii="Arial" w:hAnsi="Arial" w:cs="Arial"/>
          <w:b/>
          <w:sz w:val="24"/>
          <w:szCs w:val="24"/>
        </w:rPr>
      </w:pPr>
      <w:r w:rsidRPr="00841C5A">
        <w:rPr>
          <w:rFonts w:ascii="Arial" w:hAnsi="Arial" w:cs="Arial"/>
          <w:b/>
          <w:sz w:val="22"/>
          <w:szCs w:val="22"/>
        </w:rPr>
        <w:br w:type="page"/>
      </w:r>
      <w:r w:rsidRPr="0060024E">
        <w:rPr>
          <w:rFonts w:ascii="Arial" w:hAnsi="Arial" w:cs="Arial"/>
          <w:b/>
          <w:sz w:val="24"/>
          <w:szCs w:val="24"/>
        </w:rPr>
        <w:lastRenderedPageBreak/>
        <w:t xml:space="preserve">ANNEXE </w:t>
      </w:r>
      <w:r>
        <w:rPr>
          <w:rFonts w:ascii="Arial" w:hAnsi="Arial" w:cs="Arial"/>
          <w:b/>
          <w:sz w:val="24"/>
          <w:szCs w:val="24"/>
        </w:rPr>
        <w:t>3</w:t>
      </w:r>
      <w:r w:rsidRPr="0060024E">
        <w:rPr>
          <w:rFonts w:ascii="Arial" w:hAnsi="Arial" w:cs="Arial"/>
          <w:b/>
          <w:sz w:val="24"/>
          <w:szCs w:val="24"/>
        </w:rPr>
        <w:t xml:space="preserve"> – </w:t>
      </w:r>
      <w:r w:rsidRPr="0060024E">
        <w:rPr>
          <w:rFonts w:ascii="Arial" w:hAnsi="Arial" w:cs="Arial"/>
          <w:b/>
          <w:spacing w:val="-1"/>
          <w:sz w:val="24"/>
          <w:szCs w:val="24"/>
        </w:rPr>
        <w:t xml:space="preserve">Facture de vente </w:t>
      </w:r>
      <w:r w:rsidRPr="0060024E">
        <w:rPr>
          <w:rFonts w:ascii="Arial" w:hAnsi="Arial" w:cs="Arial"/>
          <w:b/>
          <w:sz w:val="24"/>
          <w:szCs w:val="24"/>
        </w:rPr>
        <w:t>n°4493437</w:t>
      </w:r>
    </w:p>
    <w:p w:rsidR="00805B27" w:rsidRDefault="00805B27" w:rsidP="004B0F9E">
      <w:pPr>
        <w:rPr>
          <w:rFonts w:ascii="Arial" w:hAnsi="Arial" w:cs="Arial"/>
          <w:b/>
          <w:sz w:val="22"/>
          <w:szCs w:val="22"/>
        </w:rPr>
      </w:pPr>
    </w:p>
    <w:p w:rsidR="00805B27" w:rsidRPr="004B0F9E" w:rsidRDefault="00805B27" w:rsidP="001B787F">
      <w:pPr>
        <w:ind w:left="-426"/>
        <w:jc w:val="center"/>
        <w:rPr>
          <w:rFonts w:ascii="Arial" w:hAnsi="Arial" w:cs="Arial"/>
          <w:sz w:val="22"/>
          <w:szCs w:val="22"/>
        </w:rPr>
      </w:pPr>
      <w:r w:rsidRPr="00DE5132">
        <w:rPr>
          <w:rFonts w:ascii="Arial" w:hAnsi="Arial" w:cs="Arial"/>
          <w:b/>
          <w:sz w:val="22"/>
          <w:szCs w:val="22"/>
        </w:rPr>
        <w:object w:dxaOrig="12560" w:dyaOrig="8010">
          <v:shape id="_x0000_i1025" type="#_x0000_t75" style="width:515.25pt;height:328.5pt" o:ole="">
            <v:imagedata r:id="rId9" o:title=""/>
          </v:shape>
          <o:OLEObject Type="Embed" ProgID="Excel.Sheet.12" ShapeID="_x0000_i1025" DrawAspect="Content" ObjectID="_1584011426" r:id="rId10"/>
        </w:object>
      </w:r>
    </w:p>
    <w:p w:rsidR="00805B27" w:rsidRPr="004B0F9E" w:rsidRDefault="00805B27" w:rsidP="008E02C9">
      <w:pPr>
        <w:jc w:val="center"/>
        <w:rPr>
          <w:rFonts w:ascii="Arial" w:hAnsi="Arial" w:cs="Arial"/>
          <w:sz w:val="22"/>
          <w:szCs w:val="22"/>
        </w:rPr>
      </w:pPr>
    </w:p>
    <w:p w:rsidR="00805B27" w:rsidRPr="004B0F9E" w:rsidRDefault="00805B27" w:rsidP="008E02C9">
      <w:pPr>
        <w:jc w:val="center"/>
        <w:rPr>
          <w:rFonts w:ascii="Arial" w:hAnsi="Arial" w:cs="Arial"/>
          <w:sz w:val="22"/>
          <w:szCs w:val="22"/>
        </w:rPr>
      </w:pPr>
    </w:p>
    <w:p w:rsidR="00805B27" w:rsidRPr="005B20CF" w:rsidRDefault="00805B27" w:rsidP="001C4678">
      <w:pPr>
        <w:rPr>
          <w:rFonts w:ascii="Arial" w:hAnsi="Arial" w:cs="Arial"/>
          <w:b/>
          <w:sz w:val="24"/>
          <w:szCs w:val="24"/>
        </w:rPr>
      </w:pPr>
      <w:r>
        <w:rPr>
          <w:rFonts w:ascii="Arial" w:hAnsi="Arial" w:cs="Arial"/>
          <w:b/>
          <w:sz w:val="24"/>
          <w:szCs w:val="24"/>
        </w:rPr>
        <w:t>ANNEXE 4</w:t>
      </w:r>
      <w:r w:rsidRPr="003D7CFF">
        <w:rPr>
          <w:rFonts w:ascii="Arial" w:hAnsi="Arial" w:cs="Arial"/>
          <w:b/>
          <w:sz w:val="24"/>
          <w:szCs w:val="24"/>
        </w:rPr>
        <w:t xml:space="preserve"> –</w:t>
      </w:r>
      <w:r>
        <w:rPr>
          <w:rFonts w:ascii="Arial" w:hAnsi="Arial" w:cs="Arial"/>
          <w:b/>
          <w:sz w:val="24"/>
          <w:szCs w:val="24"/>
        </w:rPr>
        <w:t xml:space="preserve"> </w:t>
      </w:r>
      <w:r w:rsidRPr="005B20CF">
        <w:rPr>
          <w:rFonts w:ascii="Arial" w:hAnsi="Arial" w:cs="Arial"/>
          <w:b/>
          <w:spacing w:val="-1"/>
          <w:sz w:val="24"/>
          <w:szCs w:val="24"/>
        </w:rPr>
        <w:t xml:space="preserve">Extrait </w:t>
      </w:r>
      <w:r>
        <w:rPr>
          <w:rFonts w:ascii="Arial" w:hAnsi="Arial" w:cs="Arial"/>
          <w:b/>
          <w:spacing w:val="-1"/>
          <w:sz w:val="24"/>
          <w:szCs w:val="24"/>
        </w:rPr>
        <w:t xml:space="preserve">des conditions de ventes </w:t>
      </w:r>
      <w:r w:rsidRPr="005B20CF">
        <w:rPr>
          <w:rFonts w:ascii="Arial" w:hAnsi="Arial" w:cs="Arial"/>
          <w:b/>
          <w:spacing w:val="-1"/>
          <w:sz w:val="24"/>
          <w:szCs w:val="24"/>
        </w:rPr>
        <w:t xml:space="preserve">de </w:t>
      </w:r>
      <w:r>
        <w:rPr>
          <w:rFonts w:ascii="Arial" w:hAnsi="Arial" w:cs="Arial"/>
          <w:b/>
          <w:spacing w:val="-1"/>
          <w:sz w:val="24"/>
          <w:szCs w:val="24"/>
        </w:rPr>
        <w:t>Cycleurope Industrie</w:t>
      </w:r>
    </w:p>
    <w:p w:rsidR="00805B27" w:rsidRPr="005B20CF" w:rsidRDefault="00805B27" w:rsidP="008E02C9">
      <w:pPr>
        <w:jc w:val="both"/>
        <w:rPr>
          <w:rFonts w:ascii="Arial" w:eastAsia="SimSun" w:hAnsi="Arial" w:cs="Arial"/>
          <w:b/>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528"/>
        <w:gridCol w:w="2583"/>
      </w:tblGrid>
      <w:tr w:rsidR="00805B27" w:rsidRPr="008330AC" w:rsidTr="00835C85">
        <w:tc>
          <w:tcPr>
            <w:tcW w:w="2093" w:type="dxa"/>
            <w:tcBorders>
              <w:top w:val="nil"/>
              <w:left w:val="nil"/>
            </w:tcBorders>
          </w:tcPr>
          <w:p w:rsidR="00805B27" w:rsidRPr="008330AC" w:rsidRDefault="00805B27" w:rsidP="008330AC">
            <w:pPr>
              <w:jc w:val="both"/>
              <w:rPr>
                <w:rFonts w:ascii="Arial" w:eastAsia="SimSun" w:hAnsi="Arial" w:cs="Arial"/>
                <w:sz w:val="22"/>
                <w:szCs w:val="22"/>
                <w:lang w:eastAsia="zh-CN"/>
              </w:rPr>
            </w:pPr>
          </w:p>
        </w:tc>
        <w:tc>
          <w:tcPr>
            <w:tcW w:w="5528" w:type="dxa"/>
            <w:vAlign w:val="center"/>
          </w:tcPr>
          <w:p w:rsidR="00805B27" w:rsidRPr="008330AC" w:rsidRDefault="00805B27" w:rsidP="008330AC">
            <w:pPr>
              <w:spacing w:before="60" w:after="60"/>
              <w:jc w:val="center"/>
              <w:rPr>
                <w:rFonts w:ascii="Arial" w:eastAsia="SimSun" w:hAnsi="Arial" w:cs="Arial"/>
                <w:b/>
                <w:sz w:val="22"/>
                <w:szCs w:val="22"/>
                <w:lang w:eastAsia="zh-CN"/>
              </w:rPr>
            </w:pPr>
            <w:r w:rsidRPr="008330AC">
              <w:rPr>
                <w:rFonts w:ascii="Arial" w:eastAsia="SimSun" w:hAnsi="Arial" w:cs="Arial"/>
                <w:b/>
                <w:sz w:val="22"/>
                <w:szCs w:val="22"/>
                <w:lang w:eastAsia="zh-CN"/>
              </w:rPr>
              <w:t>Clients Détaillants</w:t>
            </w:r>
          </w:p>
        </w:tc>
        <w:tc>
          <w:tcPr>
            <w:tcW w:w="2583" w:type="dxa"/>
            <w:vAlign w:val="center"/>
          </w:tcPr>
          <w:p w:rsidR="00805B27" w:rsidRPr="008330AC" w:rsidRDefault="00805B27" w:rsidP="008330AC">
            <w:pPr>
              <w:spacing w:before="60" w:after="60"/>
              <w:jc w:val="center"/>
              <w:rPr>
                <w:rFonts w:ascii="Arial" w:eastAsia="SimSun" w:hAnsi="Arial" w:cs="Arial"/>
                <w:b/>
                <w:sz w:val="22"/>
                <w:szCs w:val="22"/>
                <w:lang w:eastAsia="zh-CN"/>
              </w:rPr>
            </w:pPr>
            <w:r w:rsidRPr="008330AC">
              <w:rPr>
                <w:rFonts w:ascii="Arial" w:eastAsia="SimSun" w:hAnsi="Arial" w:cs="Arial"/>
                <w:b/>
                <w:sz w:val="22"/>
                <w:szCs w:val="22"/>
                <w:lang w:eastAsia="zh-CN"/>
              </w:rPr>
              <w:t>Clients Grands comptes</w:t>
            </w:r>
          </w:p>
        </w:tc>
      </w:tr>
      <w:tr w:rsidR="00805B27" w:rsidRPr="008330AC" w:rsidTr="00835C85">
        <w:tc>
          <w:tcPr>
            <w:tcW w:w="2093" w:type="dxa"/>
            <w:vAlign w:val="center"/>
          </w:tcPr>
          <w:p w:rsidR="00805B27" w:rsidRPr="008330AC" w:rsidRDefault="00805B27" w:rsidP="008330AC">
            <w:pPr>
              <w:spacing w:before="60" w:after="60"/>
              <w:rPr>
                <w:rFonts w:ascii="Arial" w:eastAsia="SimSun" w:hAnsi="Arial" w:cs="Arial"/>
                <w:sz w:val="22"/>
                <w:szCs w:val="22"/>
                <w:lang w:eastAsia="zh-CN"/>
              </w:rPr>
            </w:pPr>
            <w:r w:rsidRPr="008330AC">
              <w:rPr>
                <w:rFonts w:ascii="Arial" w:eastAsia="SimSun" w:hAnsi="Arial" w:cs="Arial"/>
                <w:sz w:val="22"/>
                <w:szCs w:val="22"/>
                <w:lang w:eastAsia="zh-CN"/>
              </w:rPr>
              <w:t>Conditions de paiement</w:t>
            </w:r>
          </w:p>
        </w:tc>
        <w:tc>
          <w:tcPr>
            <w:tcW w:w="5528" w:type="dxa"/>
            <w:vAlign w:val="center"/>
          </w:tcPr>
          <w:p w:rsidR="00805B27" w:rsidRPr="008330AC" w:rsidRDefault="00805B27" w:rsidP="008330AC">
            <w:pPr>
              <w:spacing w:before="60" w:after="60"/>
              <w:jc w:val="both"/>
              <w:rPr>
                <w:rFonts w:ascii="Arial" w:eastAsia="SimSun" w:hAnsi="Arial" w:cs="Arial"/>
                <w:sz w:val="22"/>
                <w:szCs w:val="22"/>
                <w:lang w:eastAsia="zh-CN"/>
              </w:rPr>
            </w:pPr>
            <w:r w:rsidRPr="008330AC">
              <w:rPr>
                <w:rFonts w:ascii="Arial" w:eastAsia="SimSun" w:hAnsi="Arial" w:cs="Arial"/>
                <w:sz w:val="22"/>
                <w:szCs w:val="22"/>
                <w:lang w:eastAsia="zh-CN"/>
              </w:rPr>
              <w:t xml:space="preserve">10 jours </w:t>
            </w:r>
            <w:r>
              <w:rPr>
                <w:rFonts w:ascii="Arial" w:eastAsia="SimSun" w:hAnsi="Arial" w:cs="Arial"/>
                <w:sz w:val="22"/>
                <w:szCs w:val="22"/>
                <w:lang w:eastAsia="zh-CN"/>
              </w:rPr>
              <w:t xml:space="preserve">après la </w:t>
            </w:r>
            <w:r w:rsidRPr="008330AC">
              <w:rPr>
                <w:rFonts w:ascii="Arial" w:eastAsia="SimSun" w:hAnsi="Arial" w:cs="Arial"/>
                <w:sz w:val="22"/>
                <w:szCs w:val="22"/>
                <w:lang w:eastAsia="zh-CN"/>
              </w:rPr>
              <w:t>date de facture</w:t>
            </w:r>
          </w:p>
        </w:tc>
        <w:tc>
          <w:tcPr>
            <w:tcW w:w="2583" w:type="dxa"/>
            <w:vAlign w:val="center"/>
          </w:tcPr>
          <w:p w:rsidR="00805B27" w:rsidRPr="008330AC" w:rsidRDefault="00805B27" w:rsidP="008330AC">
            <w:pPr>
              <w:spacing w:before="60" w:after="60"/>
              <w:jc w:val="both"/>
              <w:rPr>
                <w:rFonts w:ascii="Arial" w:eastAsia="SimSun" w:hAnsi="Arial" w:cs="Arial"/>
                <w:sz w:val="22"/>
                <w:szCs w:val="22"/>
                <w:lang w:eastAsia="zh-CN"/>
              </w:rPr>
            </w:pPr>
            <w:r w:rsidRPr="008330AC">
              <w:rPr>
                <w:rFonts w:ascii="Arial" w:eastAsia="SimSun" w:hAnsi="Arial" w:cs="Arial"/>
                <w:sz w:val="22"/>
                <w:szCs w:val="22"/>
                <w:lang w:eastAsia="zh-CN"/>
              </w:rPr>
              <w:t>30 jours fin de mois</w:t>
            </w:r>
          </w:p>
        </w:tc>
      </w:tr>
      <w:tr w:rsidR="00805B27" w:rsidRPr="008330AC" w:rsidTr="00835C85">
        <w:tc>
          <w:tcPr>
            <w:tcW w:w="2093" w:type="dxa"/>
            <w:vAlign w:val="center"/>
          </w:tcPr>
          <w:p w:rsidR="00805B27" w:rsidRPr="008330AC" w:rsidRDefault="00805B27" w:rsidP="008330AC">
            <w:pPr>
              <w:spacing w:before="60" w:after="60"/>
              <w:rPr>
                <w:rFonts w:ascii="Arial" w:eastAsia="SimSun" w:hAnsi="Arial" w:cs="Arial"/>
                <w:sz w:val="22"/>
                <w:szCs w:val="22"/>
                <w:lang w:eastAsia="zh-CN"/>
              </w:rPr>
            </w:pPr>
            <w:r w:rsidRPr="008330AC">
              <w:rPr>
                <w:rFonts w:ascii="Arial" w:eastAsia="SimSun" w:hAnsi="Arial" w:cs="Arial"/>
                <w:sz w:val="22"/>
                <w:szCs w:val="22"/>
                <w:lang w:eastAsia="zh-CN"/>
              </w:rPr>
              <w:t>Délais de livraison</w:t>
            </w:r>
          </w:p>
        </w:tc>
        <w:tc>
          <w:tcPr>
            <w:tcW w:w="5528" w:type="dxa"/>
            <w:vAlign w:val="center"/>
          </w:tcPr>
          <w:p w:rsidR="00805B27" w:rsidRPr="008330AC" w:rsidRDefault="00805B27" w:rsidP="008330AC">
            <w:pPr>
              <w:spacing w:before="60" w:after="60"/>
              <w:jc w:val="both"/>
              <w:rPr>
                <w:rFonts w:ascii="Arial" w:eastAsia="SimSun" w:hAnsi="Arial" w:cs="Arial"/>
                <w:sz w:val="22"/>
                <w:szCs w:val="22"/>
                <w:lang w:eastAsia="zh-CN"/>
              </w:rPr>
            </w:pPr>
            <w:r w:rsidRPr="008330AC">
              <w:rPr>
                <w:rFonts w:ascii="Arial" w:eastAsia="SimSun" w:hAnsi="Arial" w:cs="Arial"/>
                <w:sz w:val="22"/>
                <w:szCs w:val="22"/>
                <w:lang w:eastAsia="zh-CN"/>
              </w:rPr>
              <w:t>8 jours si disponible en stock</w:t>
            </w:r>
          </w:p>
        </w:tc>
        <w:tc>
          <w:tcPr>
            <w:tcW w:w="2583" w:type="dxa"/>
            <w:vAlign w:val="center"/>
          </w:tcPr>
          <w:p w:rsidR="00805B27" w:rsidRPr="008330AC" w:rsidRDefault="00805B27" w:rsidP="008330AC">
            <w:pPr>
              <w:spacing w:before="60" w:after="60"/>
              <w:jc w:val="both"/>
              <w:rPr>
                <w:rFonts w:ascii="Arial" w:eastAsia="SimSun" w:hAnsi="Arial" w:cs="Arial"/>
                <w:sz w:val="22"/>
                <w:szCs w:val="22"/>
                <w:lang w:eastAsia="zh-CN"/>
              </w:rPr>
            </w:pPr>
            <w:r>
              <w:rPr>
                <w:rFonts w:ascii="Arial" w:eastAsia="SimSun" w:hAnsi="Arial" w:cs="Arial"/>
                <w:sz w:val="22"/>
                <w:szCs w:val="22"/>
                <w:lang w:eastAsia="zh-CN"/>
              </w:rPr>
              <w:t xml:space="preserve">À </w:t>
            </w:r>
            <w:r w:rsidRPr="008330AC">
              <w:rPr>
                <w:rFonts w:ascii="Arial" w:eastAsia="SimSun" w:hAnsi="Arial" w:cs="Arial"/>
                <w:sz w:val="22"/>
                <w:szCs w:val="22"/>
                <w:lang w:eastAsia="zh-CN"/>
              </w:rPr>
              <w:t>fixer lors du contrat</w:t>
            </w:r>
          </w:p>
        </w:tc>
      </w:tr>
      <w:tr w:rsidR="00805B27" w:rsidRPr="008330AC" w:rsidTr="00835C85">
        <w:tc>
          <w:tcPr>
            <w:tcW w:w="2093" w:type="dxa"/>
            <w:vAlign w:val="center"/>
          </w:tcPr>
          <w:p w:rsidR="00805B27" w:rsidRPr="008330AC" w:rsidRDefault="00805B27" w:rsidP="008330AC">
            <w:pPr>
              <w:spacing w:before="60" w:after="60"/>
              <w:rPr>
                <w:rFonts w:ascii="Arial" w:eastAsia="SimSun" w:hAnsi="Arial" w:cs="Arial"/>
                <w:sz w:val="22"/>
                <w:szCs w:val="22"/>
                <w:lang w:eastAsia="zh-CN"/>
              </w:rPr>
            </w:pPr>
            <w:r w:rsidRPr="008330AC">
              <w:rPr>
                <w:rFonts w:ascii="Arial" w:eastAsia="SimSun" w:hAnsi="Arial" w:cs="Arial"/>
                <w:sz w:val="22"/>
                <w:szCs w:val="22"/>
                <w:lang w:eastAsia="zh-CN"/>
              </w:rPr>
              <w:t>Frais de livraison</w:t>
            </w:r>
          </w:p>
        </w:tc>
        <w:tc>
          <w:tcPr>
            <w:tcW w:w="5528" w:type="dxa"/>
            <w:vAlign w:val="center"/>
          </w:tcPr>
          <w:p w:rsidR="00805B27" w:rsidRPr="008330AC" w:rsidRDefault="00805B27" w:rsidP="00F624F1">
            <w:pPr>
              <w:numPr>
                <w:ilvl w:val="0"/>
                <w:numId w:val="6"/>
              </w:numPr>
              <w:spacing w:before="60" w:after="60"/>
              <w:ind w:left="175" w:hanging="141"/>
              <w:jc w:val="both"/>
              <w:rPr>
                <w:rFonts w:ascii="Arial" w:eastAsia="SimSun" w:hAnsi="Arial" w:cs="Arial"/>
                <w:sz w:val="22"/>
                <w:szCs w:val="22"/>
                <w:lang w:eastAsia="zh-CN"/>
              </w:rPr>
            </w:pPr>
            <w:r>
              <w:rPr>
                <w:rFonts w:ascii="Arial" w:eastAsia="SimSun" w:hAnsi="Arial" w:cs="Arial"/>
                <w:sz w:val="22"/>
                <w:szCs w:val="22"/>
                <w:lang w:eastAsia="zh-CN"/>
              </w:rPr>
              <w:t>Commande inférieure à 3 5</w:t>
            </w:r>
            <w:r w:rsidRPr="008330AC">
              <w:rPr>
                <w:rFonts w:ascii="Arial" w:eastAsia="SimSun" w:hAnsi="Arial" w:cs="Arial"/>
                <w:sz w:val="22"/>
                <w:szCs w:val="22"/>
                <w:lang w:eastAsia="zh-CN"/>
              </w:rPr>
              <w:t>00 €</w:t>
            </w:r>
            <w:r>
              <w:rPr>
                <w:rFonts w:ascii="Arial" w:eastAsia="SimSun" w:hAnsi="Arial" w:cs="Arial"/>
                <w:sz w:val="22"/>
                <w:szCs w:val="22"/>
                <w:lang w:eastAsia="zh-CN"/>
              </w:rPr>
              <w:t xml:space="preserve"> net HT</w:t>
            </w:r>
            <w:r w:rsidRPr="008330AC">
              <w:rPr>
                <w:rFonts w:ascii="Arial" w:eastAsia="SimSun" w:hAnsi="Arial" w:cs="Arial"/>
                <w:sz w:val="22"/>
                <w:szCs w:val="22"/>
                <w:lang w:eastAsia="zh-CN"/>
              </w:rPr>
              <w:t> : 40 € HT</w:t>
            </w:r>
          </w:p>
          <w:p w:rsidR="00805B27" w:rsidRPr="008330AC" w:rsidRDefault="00805B27" w:rsidP="00F624F1">
            <w:pPr>
              <w:numPr>
                <w:ilvl w:val="0"/>
                <w:numId w:val="6"/>
              </w:numPr>
              <w:spacing w:before="60" w:after="60"/>
              <w:ind w:left="175" w:hanging="141"/>
              <w:jc w:val="both"/>
              <w:rPr>
                <w:rFonts w:ascii="Arial" w:eastAsia="SimSun" w:hAnsi="Arial" w:cs="Arial"/>
                <w:sz w:val="22"/>
                <w:szCs w:val="22"/>
                <w:lang w:eastAsia="zh-CN"/>
              </w:rPr>
            </w:pPr>
            <w:r w:rsidRPr="008330AC">
              <w:rPr>
                <w:rFonts w:ascii="Arial" w:eastAsia="SimSun" w:hAnsi="Arial" w:cs="Arial"/>
                <w:sz w:val="22"/>
                <w:szCs w:val="22"/>
                <w:lang w:eastAsia="zh-CN"/>
              </w:rPr>
              <w:t xml:space="preserve">Commande supérieure à </w:t>
            </w:r>
            <w:r>
              <w:rPr>
                <w:rFonts w:ascii="Arial" w:eastAsia="SimSun" w:hAnsi="Arial" w:cs="Arial"/>
                <w:sz w:val="22"/>
                <w:szCs w:val="22"/>
                <w:lang w:eastAsia="zh-CN"/>
              </w:rPr>
              <w:t>3 5</w:t>
            </w:r>
            <w:r w:rsidRPr="008330AC">
              <w:rPr>
                <w:rFonts w:ascii="Arial" w:eastAsia="SimSun" w:hAnsi="Arial" w:cs="Arial"/>
                <w:sz w:val="22"/>
                <w:szCs w:val="22"/>
                <w:lang w:eastAsia="zh-CN"/>
              </w:rPr>
              <w:t xml:space="preserve">00 </w:t>
            </w:r>
            <w:r>
              <w:rPr>
                <w:rFonts w:ascii="Arial" w:eastAsia="SimSun" w:hAnsi="Arial" w:cs="Arial"/>
                <w:sz w:val="22"/>
                <w:szCs w:val="22"/>
                <w:lang w:eastAsia="zh-CN"/>
              </w:rPr>
              <w:t>€ net HT</w:t>
            </w:r>
            <w:r w:rsidRPr="008330AC">
              <w:rPr>
                <w:rFonts w:ascii="Arial" w:eastAsia="SimSun" w:hAnsi="Arial" w:cs="Arial"/>
                <w:sz w:val="22"/>
                <w:szCs w:val="22"/>
                <w:lang w:eastAsia="zh-CN"/>
              </w:rPr>
              <w:t> : Franco de port</w:t>
            </w:r>
          </w:p>
        </w:tc>
        <w:tc>
          <w:tcPr>
            <w:tcW w:w="2583" w:type="dxa"/>
            <w:vAlign w:val="center"/>
          </w:tcPr>
          <w:p w:rsidR="00805B27" w:rsidRPr="008330AC" w:rsidRDefault="00805B27" w:rsidP="008330AC">
            <w:pPr>
              <w:spacing w:before="60" w:after="60"/>
              <w:jc w:val="both"/>
              <w:rPr>
                <w:rFonts w:ascii="Arial" w:eastAsia="SimSun" w:hAnsi="Arial" w:cs="Arial"/>
                <w:sz w:val="22"/>
                <w:szCs w:val="22"/>
                <w:lang w:eastAsia="zh-CN"/>
              </w:rPr>
            </w:pPr>
            <w:r>
              <w:rPr>
                <w:rFonts w:ascii="Arial" w:eastAsia="SimSun" w:hAnsi="Arial" w:cs="Arial"/>
                <w:sz w:val="22"/>
                <w:szCs w:val="22"/>
                <w:lang w:eastAsia="zh-CN"/>
              </w:rPr>
              <w:t>À</w:t>
            </w:r>
            <w:r w:rsidRPr="008330AC">
              <w:rPr>
                <w:rFonts w:ascii="Arial" w:eastAsia="SimSun" w:hAnsi="Arial" w:cs="Arial"/>
                <w:sz w:val="22"/>
                <w:szCs w:val="22"/>
                <w:lang w:eastAsia="zh-CN"/>
              </w:rPr>
              <w:t xml:space="preserve"> fixer lors du contrat</w:t>
            </w:r>
          </w:p>
        </w:tc>
      </w:tr>
      <w:tr w:rsidR="00805B27" w:rsidRPr="008330AC" w:rsidTr="00835C85">
        <w:tc>
          <w:tcPr>
            <w:tcW w:w="2093" w:type="dxa"/>
            <w:vAlign w:val="center"/>
          </w:tcPr>
          <w:p w:rsidR="00805B27" w:rsidRPr="008330AC" w:rsidRDefault="00805B27" w:rsidP="008330AC">
            <w:pPr>
              <w:spacing w:before="60" w:after="60"/>
              <w:jc w:val="both"/>
              <w:rPr>
                <w:rFonts w:ascii="Arial" w:eastAsia="SimSun" w:hAnsi="Arial" w:cs="Arial"/>
                <w:sz w:val="22"/>
                <w:szCs w:val="22"/>
                <w:lang w:eastAsia="zh-CN"/>
              </w:rPr>
            </w:pPr>
            <w:r w:rsidRPr="008330AC">
              <w:rPr>
                <w:rFonts w:ascii="Arial" w:eastAsia="SimSun" w:hAnsi="Arial" w:cs="Arial"/>
                <w:sz w:val="22"/>
                <w:szCs w:val="22"/>
                <w:lang w:eastAsia="zh-CN"/>
              </w:rPr>
              <w:t>Remise</w:t>
            </w:r>
          </w:p>
        </w:tc>
        <w:tc>
          <w:tcPr>
            <w:tcW w:w="5528" w:type="dxa"/>
            <w:vAlign w:val="center"/>
          </w:tcPr>
          <w:p w:rsidR="00805B27" w:rsidRPr="00DB2384" w:rsidRDefault="00805B27" w:rsidP="00CA3ACF">
            <w:pPr>
              <w:spacing w:before="60" w:after="60"/>
              <w:ind w:left="175"/>
              <w:jc w:val="both"/>
              <w:rPr>
                <w:rFonts w:ascii="Arial" w:eastAsia="SimSun" w:hAnsi="Arial" w:cs="Arial"/>
                <w:sz w:val="22"/>
                <w:szCs w:val="22"/>
                <w:lang w:eastAsia="zh-CN"/>
              </w:rPr>
            </w:pPr>
            <w:r w:rsidRPr="008330AC">
              <w:rPr>
                <w:rFonts w:ascii="Arial" w:eastAsia="SimSun" w:hAnsi="Arial" w:cs="Arial"/>
                <w:sz w:val="22"/>
                <w:szCs w:val="22"/>
                <w:lang w:eastAsia="zh-CN"/>
              </w:rPr>
              <w:t xml:space="preserve">20 % </w:t>
            </w:r>
          </w:p>
        </w:tc>
        <w:tc>
          <w:tcPr>
            <w:tcW w:w="2583" w:type="dxa"/>
            <w:vAlign w:val="center"/>
          </w:tcPr>
          <w:p w:rsidR="00805B27" w:rsidRPr="008330AC" w:rsidRDefault="00805B27" w:rsidP="00DB2384">
            <w:pPr>
              <w:spacing w:before="60" w:after="60"/>
              <w:jc w:val="both"/>
              <w:rPr>
                <w:rFonts w:ascii="Arial" w:eastAsia="SimSun" w:hAnsi="Arial" w:cs="Arial"/>
                <w:sz w:val="22"/>
                <w:szCs w:val="22"/>
                <w:lang w:eastAsia="zh-CN"/>
              </w:rPr>
            </w:pPr>
            <w:r w:rsidRPr="008330AC">
              <w:rPr>
                <w:rFonts w:ascii="Arial" w:eastAsia="SimSun" w:hAnsi="Arial" w:cs="Arial"/>
                <w:sz w:val="22"/>
                <w:szCs w:val="22"/>
                <w:lang w:eastAsia="zh-CN"/>
              </w:rPr>
              <w:t xml:space="preserve">De </w:t>
            </w:r>
            <w:r>
              <w:rPr>
                <w:rFonts w:ascii="Arial" w:eastAsia="SimSun" w:hAnsi="Arial" w:cs="Arial"/>
                <w:sz w:val="22"/>
                <w:szCs w:val="22"/>
                <w:lang w:eastAsia="zh-CN"/>
              </w:rPr>
              <w:t>20 à 25</w:t>
            </w:r>
            <w:r w:rsidRPr="008330AC">
              <w:rPr>
                <w:rFonts w:ascii="Arial" w:eastAsia="SimSun" w:hAnsi="Arial" w:cs="Arial"/>
                <w:sz w:val="22"/>
                <w:szCs w:val="22"/>
                <w:lang w:eastAsia="zh-CN"/>
              </w:rPr>
              <w:t xml:space="preserve"> %</w:t>
            </w:r>
          </w:p>
        </w:tc>
      </w:tr>
    </w:tbl>
    <w:p w:rsidR="00805B27" w:rsidRDefault="00805B27" w:rsidP="008E02C9">
      <w:pPr>
        <w:jc w:val="both"/>
        <w:rPr>
          <w:rFonts w:ascii="Arial" w:eastAsia="SimSun" w:hAnsi="Arial" w:cs="Arial"/>
          <w:sz w:val="22"/>
          <w:szCs w:val="22"/>
          <w:lang w:eastAsia="zh-CN"/>
        </w:rPr>
      </w:pPr>
    </w:p>
    <w:p w:rsidR="00805B27" w:rsidRDefault="00805B27">
      <w:pPr>
        <w:rPr>
          <w:rFonts w:ascii="Arial" w:hAnsi="Arial" w:cs="Arial"/>
          <w:b/>
          <w:sz w:val="24"/>
          <w:szCs w:val="24"/>
        </w:rPr>
      </w:pPr>
      <w:r>
        <w:rPr>
          <w:rFonts w:ascii="Arial" w:hAnsi="Arial" w:cs="Arial"/>
          <w:b/>
          <w:sz w:val="24"/>
          <w:szCs w:val="24"/>
        </w:rPr>
        <w:br w:type="page"/>
      </w:r>
    </w:p>
    <w:p w:rsidR="00805B27" w:rsidRPr="005B20CF" w:rsidRDefault="00805B27" w:rsidP="001C4678">
      <w:pPr>
        <w:rPr>
          <w:rFonts w:ascii="Arial" w:hAnsi="Arial" w:cs="Arial"/>
          <w:b/>
          <w:sz w:val="24"/>
          <w:szCs w:val="24"/>
        </w:rPr>
      </w:pPr>
      <w:r>
        <w:rPr>
          <w:rFonts w:ascii="Arial" w:hAnsi="Arial" w:cs="Arial"/>
          <w:b/>
          <w:sz w:val="24"/>
          <w:szCs w:val="24"/>
        </w:rPr>
        <w:t>ANNEXE 5</w:t>
      </w:r>
      <w:r w:rsidRPr="003D7CFF">
        <w:rPr>
          <w:rFonts w:ascii="Arial" w:hAnsi="Arial" w:cs="Arial"/>
          <w:b/>
          <w:sz w:val="24"/>
          <w:szCs w:val="24"/>
        </w:rPr>
        <w:t xml:space="preserve"> –</w:t>
      </w:r>
      <w:r>
        <w:rPr>
          <w:rFonts w:ascii="Arial" w:hAnsi="Arial" w:cs="Arial"/>
          <w:b/>
          <w:sz w:val="24"/>
          <w:szCs w:val="24"/>
        </w:rPr>
        <w:t xml:space="preserve"> </w:t>
      </w:r>
      <w:r>
        <w:rPr>
          <w:rFonts w:ascii="Arial" w:hAnsi="Arial" w:cs="Arial"/>
          <w:b/>
          <w:spacing w:val="-1"/>
          <w:sz w:val="24"/>
          <w:szCs w:val="24"/>
        </w:rPr>
        <w:t>État de rapprochement bancaire de mars 2016</w:t>
      </w:r>
    </w:p>
    <w:p w:rsidR="00805B27" w:rsidRDefault="00805B27" w:rsidP="00606423">
      <w:pPr>
        <w:jc w:val="both"/>
        <w:rPr>
          <w:rFonts w:ascii="Arial" w:eastAsia="SimSun" w:hAnsi="Arial" w:cs="Arial"/>
          <w:b/>
          <w:sz w:val="22"/>
          <w:szCs w:val="22"/>
          <w:lang w:eastAsia="zh-CN"/>
        </w:rPr>
      </w:pPr>
    </w:p>
    <w:p w:rsidR="00805B27" w:rsidRDefault="00805B27" w:rsidP="000515F9">
      <w:pPr>
        <w:jc w:val="both"/>
        <w:rPr>
          <w:rFonts w:ascii="Arial" w:eastAsia="SimSun" w:hAnsi="Arial" w:cs="Arial"/>
          <w:b/>
          <w:sz w:val="22"/>
          <w:szCs w:val="22"/>
          <w:lang w:eastAsia="zh-CN"/>
        </w:rPr>
      </w:pPr>
      <w:r>
        <w:rPr>
          <w:rFonts w:ascii="Arial" w:eastAsia="SimSun" w:hAnsi="Arial" w:cs="Arial"/>
          <w:b/>
          <w:sz w:val="22"/>
          <w:szCs w:val="22"/>
          <w:lang w:eastAsia="zh-CN"/>
        </w:rPr>
        <w:t xml:space="preserve">État de rapprochement extrait du PGI </w:t>
      </w:r>
      <w:proofErr w:type="spellStart"/>
      <w:r>
        <w:rPr>
          <w:rFonts w:ascii="Arial" w:eastAsia="SimSun" w:hAnsi="Arial" w:cs="Arial"/>
          <w:b/>
          <w:sz w:val="22"/>
          <w:szCs w:val="22"/>
          <w:lang w:eastAsia="zh-CN"/>
        </w:rPr>
        <w:t>Movex</w:t>
      </w:r>
      <w:proofErr w:type="spellEnd"/>
    </w:p>
    <w:p w:rsidR="00805B27" w:rsidRPr="00D54909" w:rsidRDefault="00805B27" w:rsidP="00606423">
      <w:pPr>
        <w:jc w:val="both"/>
        <w:rPr>
          <w:rFonts w:ascii="Arial" w:eastAsia="SimSun" w:hAnsi="Arial" w:cs="Arial"/>
          <w:sz w:val="22"/>
          <w:szCs w:val="22"/>
          <w:lang w:eastAsia="zh-CN"/>
        </w:rPr>
      </w:pPr>
    </w:p>
    <w:p w:rsidR="00805B27" w:rsidRDefault="00805B27" w:rsidP="00D54909">
      <w:pPr>
        <w:ind w:left="-426"/>
        <w:jc w:val="both"/>
        <w:rPr>
          <w:rFonts w:ascii="Arial" w:eastAsia="SimSun" w:hAnsi="Arial" w:cs="Arial"/>
          <w:sz w:val="22"/>
          <w:szCs w:val="22"/>
          <w:lang w:eastAsia="zh-CN"/>
        </w:rPr>
      </w:pPr>
      <w:r w:rsidRPr="002E51F8">
        <w:rPr>
          <w:rFonts w:ascii="Arial" w:eastAsia="SimSun" w:hAnsi="Arial" w:cs="Arial"/>
          <w:sz w:val="22"/>
          <w:szCs w:val="22"/>
          <w:lang w:eastAsia="zh-CN"/>
        </w:rPr>
        <w:object w:dxaOrig="12018" w:dyaOrig="3480">
          <v:shape id="_x0000_i1026" type="#_x0000_t75" style="width:516.75pt;height:150pt" o:ole="">
            <v:imagedata r:id="rId11" o:title=""/>
          </v:shape>
          <o:OLEObject Type="Embed" ProgID="Excel.Sheet.12" ShapeID="_x0000_i1026" DrawAspect="Content" ObjectID="_1584011427" r:id="rId12"/>
        </w:object>
      </w:r>
    </w:p>
    <w:p w:rsidR="00805B27" w:rsidRDefault="00805B27" w:rsidP="00D54909">
      <w:pPr>
        <w:ind w:left="-426"/>
        <w:jc w:val="both"/>
        <w:rPr>
          <w:rFonts w:ascii="Arial" w:eastAsia="SimSun" w:hAnsi="Arial" w:cs="Arial"/>
          <w:sz w:val="22"/>
          <w:szCs w:val="22"/>
          <w:lang w:eastAsia="zh-CN"/>
        </w:rPr>
      </w:pPr>
    </w:p>
    <w:p w:rsidR="00805B27" w:rsidRDefault="00805B27" w:rsidP="00D54909">
      <w:pPr>
        <w:ind w:left="-426"/>
        <w:jc w:val="both"/>
        <w:rPr>
          <w:rFonts w:ascii="Arial" w:eastAsia="SimSun" w:hAnsi="Arial" w:cs="Arial"/>
          <w:sz w:val="22"/>
          <w:szCs w:val="22"/>
          <w:lang w:eastAsia="zh-CN"/>
        </w:rPr>
      </w:pPr>
    </w:p>
    <w:p w:rsidR="00805B27" w:rsidRPr="00D54909" w:rsidRDefault="00805B27" w:rsidP="00D54909">
      <w:pPr>
        <w:ind w:left="-426"/>
        <w:jc w:val="both"/>
        <w:rPr>
          <w:rFonts w:ascii="Arial" w:eastAsia="SimSun" w:hAnsi="Arial" w:cs="Arial"/>
          <w:sz w:val="22"/>
          <w:szCs w:val="22"/>
          <w:lang w:eastAsia="zh-CN"/>
        </w:rPr>
      </w:pPr>
    </w:p>
    <w:p w:rsidR="00805B27" w:rsidRDefault="00805B27" w:rsidP="001C4678">
      <w:pPr>
        <w:rPr>
          <w:rFonts w:ascii="Arial" w:hAnsi="Arial" w:cs="Arial"/>
          <w:b/>
          <w:sz w:val="24"/>
          <w:szCs w:val="24"/>
        </w:rPr>
      </w:pPr>
      <w:r w:rsidRPr="004D345E">
        <w:rPr>
          <w:rFonts w:ascii="Arial" w:hAnsi="Arial" w:cs="Arial"/>
          <w:b/>
          <w:sz w:val="24"/>
          <w:szCs w:val="24"/>
        </w:rPr>
        <w:t xml:space="preserve">ANNEXE </w:t>
      </w:r>
      <w:r>
        <w:rPr>
          <w:rFonts w:ascii="Arial" w:hAnsi="Arial" w:cs="Arial"/>
          <w:b/>
          <w:sz w:val="24"/>
          <w:szCs w:val="24"/>
        </w:rPr>
        <w:t>6</w:t>
      </w:r>
      <w:r w:rsidRPr="004D345E">
        <w:rPr>
          <w:rFonts w:ascii="Arial" w:hAnsi="Arial" w:cs="Arial"/>
          <w:b/>
          <w:sz w:val="24"/>
          <w:szCs w:val="24"/>
        </w:rPr>
        <w:t xml:space="preserve"> – Facture </w:t>
      </w:r>
      <w:r>
        <w:rPr>
          <w:rFonts w:ascii="Arial" w:hAnsi="Arial" w:cs="Arial"/>
          <w:b/>
          <w:sz w:val="24"/>
          <w:szCs w:val="24"/>
        </w:rPr>
        <w:t>d’achat n°</w:t>
      </w:r>
      <w:r w:rsidRPr="004D345E">
        <w:rPr>
          <w:rFonts w:ascii="Arial" w:hAnsi="Arial" w:cs="Arial"/>
          <w:b/>
          <w:sz w:val="24"/>
          <w:szCs w:val="24"/>
        </w:rPr>
        <w:t>1308002</w:t>
      </w:r>
      <w:r>
        <w:rPr>
          <w:rFonts w:ascii="Arial" w:hAnsi="Arial" w:cs="Arial"/>
          <w:b/>
          <w:sz w:val="24"/>
          <w:szCs w:val="24"/>
        </w:rPr>
        <w:t xml:space="preserve"> </w:t>
      </w:r>
    </w:p>
    <w:p w:rsidR="00805B27" w:rsidRPr="004D345E" w:rsidRDefault="00805B27" w:rsidP="00002FC8">
      <w:pPr>
        <w:jc w:val="center"/>
        <w:rPr>
          <w:rFonts w:ascii="Arial" w:hAnsi="Arial" w:cs="Arial"/>
          <w:b/>
          <w:sz w:val="24"/>
          <w:szCs w:val="24"/>
        </w:rPr>
      </w:pPr>
    </w:p>
    <w:p w:rsidR="00805B27" w:rsidRDefault="00805B27" w:rsidP="001B787F">
      <w:pPr>
        <w:rPr>
          <w:rFonts w:ascii="Arial" w:hAnsi="Arial" w:cs="Arial"/>
          <w:b/>
        </w:rPr>
      </w:pPr>
      <w:r w:rsidRPr="004D345E">
        <w:rPr>
          <w:rFonts w:ascii="Arial" w:hAnsi="Arial" w:cs="Arial"/>
          <w:b/>
        </w:rPr>
        <w:object w:dxaOrig="10403" w:dyaOrig="4672">
          <v:shape id="_x0000_i1027" type="#_x0000_t75" style="width:489pt;height:220.5pt" o:ole="">
            <v:imagedata r:id="rId13" o:title=""/>
          </v:shape>
          <o:OLEObject Type="Embed" ProgID="Excel.Sheet.12" ShapeID="_x0000_i1027" DrawAspect="Content" ObjectID="_1584011428" r:id="rId14"/>
        </w:object>
      </w:r>
    </w:p>
    <w:p w:rsidR="00805B27" w:rsidRDefault="00805B27" w:rsidP="001B787F">
      <w:pPr>
        <w:rPr>
          <w:rFonts w:ascii="Arial" w:hAnsi="Arial" w:cs="Arial"/>
          <w:b/>
        </w:rPr>
      </w:pPr>
    </w:p>
    <w:p w:rsidR="00805B27" w:rsidRPr="001B787F" w:rsidRDefault="00805B27" w:rsidP="001B787F">
      <w:pPr>
        <w:rPr>
          <w:rFonts w:ascii="Arial" w:hAnsi="Arial" w:cs="Arial"/>
        </w:rPr>
      </w:pPr>
      <w:r w:rsidRPr="001B787F">
        <w:rPr>
          <w:rFonts w:ascii="Arial" w:hAnsi="Arial" w:cs="Arial"/>
          <w:b/>
        </w:rPr>
        <w:t>Le 1</w:t>
      </w:r>
      <w:r w:rsidRPr="001B787F">
        <w:rPr>
          <w:rFonts w:ascii="Arial" w:hAnsi="Arial" w:cs="Arial"/>
          <w:b/>
          <w:vertAlign w:val="superscript"/>
        </w:rPr>
        <w:t>er</w:t>
      </w:r>
      <w:r w:rsidRPr="001B787F">
        <w:rPr>
          <w:rFonts w:ascii="Arial" w:hAnsi="Arial" w:cs="Arial"/>
          <w:b/>
        </w:rPr>
        <w:t xml:space="preserve"> août </w:t>
      </w:r>
      <w:r>
        <w:rPr>
          <w:rFonts w:ascii="Arial" w:hAnsi="Arial" w:cs="Arial"/>
          <w:b/>
        </w:rPr>
        <w:t>2016</w:t>
      </w:r>
      <w:r w:rsidRPr="001B787F">
        <w:rPr>
          <w:rFonts w:ascii="Arial" w:hAnsi="Arial" w:cs="Arial"/>
        </w:rPr>
        <w:t xml:space="preserve">, </w:t>
      </w:r>
      <w:r>
        <w:rPr>
          <w:rFonts w:ascii="Arial" w:hAnsi="Arial" w:cs="Arial"/>
        </w:rPr>
        <w:t>envoi</w:t>
      </w:r>
      <w:r w:rsidRPr="001B787F">
        <w:rPr>
          <w:rFonts w:ascii="Arial" w:hAnsi="Arial" w:cs="Arial"/>
        </w:rPr>
        <w:t xml:space="preserve"> du chèque n°152689 correspondant au paiement exigé à la livraison.</w:t>
      </w:r>
    </w:p>
    <w:p w:rsidR="00805B27" w:rsidRDefault="00805B27" w:rsidP="001B787F">
      <w:pPr>
        <w:jc w:val="both"/>
        <w:rPr>
          <w:rFonts w:ascii="Arial" w:hAnsi="Arial" w:cs="Arial"/>
          <w:b/>
          <w:sz w:val="24"/>
          <w:szCs w:val="24"/>
        </w:rPr>
      </w:pPr>
      <w:r>
        <w:rPr>
          <w:rFonts w:ascii="Arial" w:hAnsi="Arial" w:cs="Arial"/>
          <w:b/>
          <w:sz w:val="24"/>
          <w:szCs w:val="24"/>
        </w:rPr>
        <w:br w:type="page"/>
      </w:r>
    </w:p>
    <w:p w:rsidR="00805B27" w:rsidRDefault="00805B27" w:rsidP="001C4678">
      <w:pPr>
        <w:rPr>
          <w:rFonts w:ascii="Arial" w:hAnsi="Arial" w:cs="Arial"/>
          <w:b/>
          <w:sz w:val="24"/>
          <w:szCs w:val="24"/>
        </w:rPr>
      </w:pPr>
      <w:r>
        <w:rPr>
          <w:rFonts w:ascii="Arial" w:hAnsi="Arial" w:cs="Arial"/>
          <w:b/>
          <w:sz w:val="24"/>
          <w:szCs w:val="24"/>
        </w:rPr>
        <w:t>ANNEXE</w:t>
      </w:r>
      <w:r w:rsidRPr="004D345E">
        <w:rPr>
          <w:rFonts w:ascii="Arial" w:hAnsi="Arial" w:cs="Arial"/>
          <w:b/>
          <w:sz w:val="24"/>
          <w:szCs w:val="24"/>
        </w:rPr>
        <w:t xml:space="preserve"> </w:t>
      </w:r>
      <w:r>
        <w:rPr>
          <w:rFonts w:ascii="Arial" w:hAnsi="Arial" w:cs="Arial"/>
          <w:b/>
          <w:sz w:val="24"/>
          <w:szCs w:val="24"/>
        </w:rPr>
        <w:t>7</w:t>
      </w:r>
      <w:r w:rsidRPr="004D345E">
        <w:rPr>
          <w:rFonts w:ascii="Arial" w:hAnsi="Arial" w:cs="Arial"/>
          <w:b/>
          <w:sz w:val="24"/>
          <w:szCs w:val="24"/>
        </w:rPr>
        <w:t xml:space="preserve"> – Plan d’amorti</w:t>
      </w:r>
      <w:r>
        <w:rPr>
          <w:rFonts w:ascii="Arial" w:hAnsi="Arial" w:cs="Arial"/>
          <w:b/>
          <w:sz w:val="24"/>
          <w:szCs w:val="24"/>
        </w:rPr>
        <w:t>ssement de la ligne d’emballage</w:t>
      </w:r>
    </w:p>
    <w:p w:rsidR="00805B27" w:rsidRPr="00EB2968" w:rsidRDefault="00805B27" w:rsidP="00002FC8">
      <w:pPr>
        <w:jc w:val="center"/>
        <w:rPr>
          <w:rFonts w:ascii="Arial" w:hAnsi="Arial" w:cs="Arial"/>
          <w:b/>
          <w:sz w:val="16"/>
          <w:szCs w:val="16"/>
        </w:rPr>
      </w:pPr>
    </w:p>
    <w:p w:rsidR="00805B27" w:rsidRPr="004D345E" w:rsidRDefault="00805B27" w:rsidP="00002FC8">
      <w:pPr>
        <w:tabs>
          <w:tab w:val="left" w:pos="4110"/>
        </w:tabs>
        <w:jc w:val="center"/>
        <w:rPr>
          <w:rFonts w:ascii="Arial" w:hAnsi="Arial" w:cs="Arial"/>
        </w:rPr>
      </w:pPr>
      <w:r w:rsidRPr="004D345E">
        <w:rPr>
          <w:rFonts w:ascii="Arial" w:hAnsi="Arial" w:cs="Arial"/>
        </w:rPr>
        <w:object w:dxaOrig="10563" w:dyaOrig="4893">
          <v:shape id="_x0000_i1028" type="#_x0000_t75" style="width:450pt;height:210.75pt" o:ole="">
            <v:imagedata r:id="rId15" o:title=""/>
          </v:shape>
          <o:OLEObject Type="Embed" ProgID="Excel.Sheet.12" ShapeID="_x0000_i1028" DrawAspect="Content" ObjectID="_1584011429" r:id="rId16"/>
        </w:object>
      </w:r>
    </w:p>
    <w:p w:rsidR="00805B27" w:rsidRPr="004D345E" w:rsidRDefault="00805B27" w:rsidP="00002FC8">
      <w:pPr>
        <w:tabs>
          <w:tab w:val="left" w:pos="4110"/>
        </w:tabs>
        <w:rPr>
          <w:rFonts w:ascii="Arial" w:hAnsi="Arial" w:cs="Arial"/>
        </w:rPr>
      </w:pPr>
      <w:r w:rsidRPr="004D345E">
        <w:rPr>
          <w:rFonts w:ascii="Arial" w:hAnsi="Arial" w:cs="Arial"/>
        </w:rPr>
        <w:tab/>
      </w:r>
    </w:p>
    <w:p w:rsidR="00805B27" w:rsidRDefault="00805B27" w:rsidP="001C4678">
      <w:pPr>
        <w:rPr>
          <w:rFonts w:ascii="Arial" w:hAnsi="Arial" w:cs="Arial"/>
          <w:b/>
          <w:sz w:val="24"/>
          <w:szCs w:val="24"/>
        </w:rPr>
      </w:pPr>
      <w:r>
        <w:rPr>
          <w:rFonts w:ascii="Arial" w:hAnsi="Arial" w:cs="Arial"/>
          <w:b/>
          <w:sz w:val="24"/>
          <w:szCs w:val="24"/>
        </w:rPr>
        <w:t>ANNEXE 8</w:t>
      </w:r>
      <w:r w:rsidRPr="004D345E">
        <w:rPr>
          <w:rFonts w:ascii="Arial" w:hAnsi="Arial" w:cs="Arial"/>
          <w:b/>
          <w:sz w:val="24"/>
          <w:szCs w:val="24"/>
        </w:rPr>
        <w:t xml:space="preserve"> – </w:t>
      </w:r>
      <w:proofErr w:type="gramStart"/>
      <w:r w:rsidRPr="004D345E">
        <w:rPr>
          <w:rFonts w:ascii="Arial" w:hAnsi="Arial" w:cs="Arial"/>
          <w:b/>
          <w:sz w:val="24"/>
          <w:szCs w:val="24"/>
        </w:rPr>
        <w:t xml:space="preserve">Extrait </w:t>
      </w:r>
      <w:r>
        <w:rPr>
          <w:rFonts w:ascii="Arial" w:hAnsi="Arial" w:cs="Arial"/>
          <w:b/>
          <w:sz w:val="24"/>
          <w:szCs w:val="24"/>
        </w:rPr>
        <w:t xml:space="preserve"> du</w:t>
      </w:r>
      <w:proofErr w:type="gramEnd"/>
      <w:r>
        <w:rPr>
          <w:rFonts w:ascii="Arial" w:hAnsi="Arial" w:cs="Arial"/>
          <w:b/>
          <w:sz w:val="24"/>
          <w:szCs w:val="24"/>
        </w:rPr>
        <w:t xml:space="preserve"> t</w:t>
      </w:r>
      <w:r w:rsidRPr="004D345E">
        <w:rPr>
          <w:rFonts w:ascii="Arial" w:hAnsi="Arial" w:cs="Arial"/>
          <w:b/>
          <w:sz w:val="24"/>
          <w:szCs w:val="24"/>
        </w:rPr>
        <w:t>ableau des immobilisations</w:t>
      </w:r>
      <w:r>
        <w:rPr>
          <w:rFonts w:ascii="Arial" w:hAnsi="Arial" w:cs="Arial"/>
          <w:b/>
          <w:sz w:val="24"/>
          <w:szCs w:val="24"/>
        </w:rPr>
        <w:t xml:space="preserve"> 2016</w:t>
      </w:r>
      <w:r w:rsidRPr="007555E5">
        <w:rPr>
          <w:rFonts w:ascii="Arial" w:hAnsi="Arial" w:cs="Arial"/>
          <w:b/>
          <w:sz w:val="24"/>
          <w:szCs w:val="24"/>
        </w:rPr>
        <w:t xml:space="preserve"> </w:t>
      </w:r>
      <w:r w:rsidRPr="004D345E">
        <w:rPr>
          <w:rFonts w:ascii="Arial" w:hAnsi="Arial" w:cs="Arial"/>
          <w:b/>
          <w:sz w:val="24"/>
          <w:szCs w:val="24"/>
        </w:rPr>
        <w:t>de l’annexe</w:t>
      </w:r>
      <w:r>
        <w:rPr>
          <w:rFonts w:ascii="Arial" w:hAnsi="Arial" w:cs="Arial"/>
          <w:b/>
          <w:sz w:val="24"/>
          <w:szCs w:val="24"/>
        </w:rPr>
        <w:t xml:space="preserve"> comptable</w:t>
      </w:r>
    </w:p>
    <w:p w:rsidR="00805B27" w:rsidRPr="00EB2968" w:rsidRDefault="00805B27" w:rsidP="00002FC8">
      <w:pPr>
        <w:jc w:val="center"/>
        <w:rPr>
          <w:rFonts w:ascii="Arial" w:hAnsi="Arial" w:cs="Arial"/>
          <w:b/>
          <w:sz w:val="16"/>
          <w:szCs w:val="16"/>
        </w:rPr>
      </w:pPr>
    </w:p>
    <w:tbl>
      <w:tblPr>
        <w:tblW w:w="9900" w:type="dxa"/>
        <w:tblInd w:w="58" w:type="dxa"/>
        <w:tblCellMar>
          <w:left w:w="70" w:type="dxa"/>
          <w:right w:w="70" w:type="dxa"/>
        </w:tblCellMar>
        <w:tblLook w:val="00A0" w:firstRow="1" w:lastRow="0" w:firstColumn="1" w:lastColumn="0" w:noHBand="0" w:noVBand="0"/>
      </w:tblPr>
      <w:tblGrid>
        <w:gridCol w:w="9900"/>
      </w:tblGrid>
      <w:tr w:rsidR="00805B27" w:rsidRPr="008013DA" w:rsidTr="00835C85">
        <w:trPr>
          <w:trHeight w:val="315"/>
        </w:trPr>
        <w:tc>
          <w:tcPr>
            <w:tcW w:w="9900" w:type="dxa"/>
            <w:tcBorders>
              <w:top w:val="nil"/>
              <w:left w:val="nil"/>
              <w:bottom w:val="nil"/>
              <w:right w:val="nil"/>
            </w:tcBorders>
            <w:noWrap/>
            <w:vAlign w:val="bottom"/>
          </w:tcPr>
          <w:p w:rsidR="00805B27" w:rsidRDefault="00805B27" w:rsidP="008013DA">
            <w:pPr>
              <w:rPr>
                <w:rFonts w:ascii="Arial" w:hAnsi="Arial" w:cs="Arial"/>
                <w:b/>
                <w:bCs/>
                <w:color w:val="000000"/>
                <w:szCs w:val="22"/>
              </w:rPr>
            </w:pPr>
            <w:r w:rsidRPr="008013DA">
              <w:rPr>
                <w:rFonts w:ascii="Arial" w:hAnsi="Arial" w:cs="Arial"/>
                <w:b/>
                <w:bCs/>
                <w:color w:val="000000"/>
                <w:szCs w:val="22"/>
              </w:rPr>
              <w:t xml:space="preserve">Tableau des immobilisations au 31 décembre </w:t>
            </w:r>
            <w:r>
              <w:rPr>
                <w:rFonts w:ascii="Arial" w:hAnsi="Arial" w:cs="Arial"/>
                <w:b/>
                <w:bCs/>
                <w:color w:val="000000"/>
                <w:szCs w:val="22"/>
              </w:rPr>
              <w:t>2016</w:t>
            </w:r>
          </w:p>
          <w:p w:rsidR="00805B27" w:rsidRPr="00EB2968" w:rsidRDefault="00805B27" w:rsidP="008013DA">
            <w:pPr>
              <w:rPr>
                <w:rFonts w:ascii="Arial" w:hAnsi="Arial" w:cs="Arial"/>
                <w:b/>
                <w:bCs/>
                <w:color w:val="000000"/>
                <w:sz w:val="12"/>
                <w:szCs w:val="12"/>
              </w:rPr>
            </w:pPr>
          </w:p>
          <w:tbl>
            <w:tblPr>
              <w:tblW w:w="9740" w:type="dxa"/>
              <w:tblCellMar>
                <w:left w:w="70" w:type="dxa"/>
                <w:right w:w="70" w:type="dxa"/>
              </w:tblCellMar>
              <w:tblLook w:val="00A0" w:firstRow="1" w:lastRow="0" w:firstColumn="1" w:lastColumn="0" w:noHBand="0" w:noVBand="0"/>
            </w:tblPr>
            <w:tblGrid>
              <w:gridCol w:w="3100"/>
              <w:gridCol w:w="1660"/>
              <w:gridCol w:w="1660"/>
              <w:gridCol w:w="1660"/>
              <w:gridCol w:w="1660"/>
            </w:tblGrid>
            <w:tr w:rsidR="00805B27" w:rsidRPr="00835C85" w:rsidTr="00835C85">
              <w:trPr>
                <w:trHeight w:val="315"/>
              </w:trPr>
              <w:tc>
                <w:tcPr>
                  <w:tcW w:w="3100" w:type="dxa"/>
                  <w:tcBorders>
                    <w:top w:val="single" w:sz="8" w:space="0" w:color="auto"/>
                    <w:left w:val="single" w:sz="8" w:space="0" w:color="auto"/>
                    <w:bottom w:val="single" w:sz="8" w:space="0" w:color="auto"/>
                    <w:right w:val="single" w:sz="8" w:space="0" w:color="auto"/>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Situations et mouvements</w:t>
                  </w:r>
                </w:p>
              </w:tc>
              <w:tc>
                <w:tcPr>
                  <w:tcW w:w="1660" w:type="dxa"/>
                  <w:tcBorders>
                    <w:top w:val="single" w:sz="8" w:space="0" w:color="000000"/>
                    <w:left w:val="nil"/>
                    <w:bottom w:val="single" w:sz="8" w:space="0" w:color="000000"/>
                    <w:right w:val="single" w:sz="8" w:space="0" w:color="000000"/>
                  </w:tcBorders>
                  <w:vAlign w:val="bottom"/>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A</w:t>
                  </w:r>
                </w:p>
              </w:tc>
              <w:tc>
                <w:tcPr>
                  <w:tcW w:w="1660" w:type="dxa"/>
                  <w:tcBorders>
                    <w:top w:val="single" w:sz="8" w:space="0" w:color="000000"/>
                    <w:left w:val="nil"/>
                    <w:bottom w:val="single" w:sz="8" w:space="0" w:color="000000"/>
                    <w:right w:val="single" w:sz="8" w:space="0" w:color="000000"/>
                  </w:tcBorders>
                  <w:vAlign w:val="bottom"/>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B</w:t>
                  </w:r>
                </w:p>
              </w:tc>
              <w:tc>
                <w:tcPr>
                  <w:tcW w:w="1660" w:type="dxa"/>
                  <w:tcBorders>
                    <w:top w:val="single" w:sz="8" w:space="0" w:color="000000"/>
                    <w:left w:val="nil"/>
                    <w:bottom w:val="single" w:sz="8" w:space="0" w:color="000000"/>
                    <w:right w:val="single" w:sz="8" w:space="0" w:color="000000"/>
                  </w:tcBorders>
                  <w:vAlign w:val="bottom"/>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C</w:t>
                  </w:r>
                </w:p>
              </w:tc>
              <w:tc>
                <w:tcPr>
                  <w:tcW w:w="1660" w:type="dxa"/>
                  <w:tcBorders>
                    <w:top w:val="single" w:sz="8" w:space="0" w:color="000000"/>
                    <w:left w:val="nil"/>
                    <w:bottom w:val="single" w:sz="8" w:space="0" w:color="000000"/>
                    <w:right w:val="single" w:sz="8" w:space="0" w:color="000000"/>
                  </w:tcBorders>
                  <w:vAlign w:val="bottom"/>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D</w:t>
                  </w:r>
                </w:p>
              </w:tc>
            </w:tr>
            <w:tr w:rsidR="00805B27" w:rsidRPr="00835C85" w:rsidTr="00835C85">
              <w:trPr>
                <w:trHeight w:val="870"/>
              </w:trPr>
              <w:tc>
                <w:tcPr>
                  <w:tcW w:w="3100" w:type="dxa"/>
                  <w:tcBorders>
                    <w:top w:val="nil"/>
                    <w:left w:val="single" w:sz="8" w:space="0" w:color="000000"/>
                    <w:bottom w:val="single" w:sz="8" w:space="0" w:color="000000"/>
                    <w:right w:val="single" w:sz="8" w:space="0" w:color="000000"/>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Rubriques</w:t>
                  </w:r>
                </w:p>
              </w:tc>
              <w:tc>
                <w:tcPr>
                  <w:tcW w:w="1660" w:type="dxa"/>
                  <w:tcBorders>
                    <w:top w:val="nil"/>
                    <w:left w:val="nil"/>
                    <w:bottom w:val="single" w:sz="8" w:space="0" w:color="000000"/>
                    <w:right w:val="single" w:sz="8" w:space="0" w:color="000000"/>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Valeurs brutes à l’ouverture de l’exercice</w:t>
                  </w:r>
                </w:p>
              </w:tc>
              <w:tc>
                <w:tcPr>
                  <w:tcW w:w="1660" w:type="dxa"/>
                  <w:tcBorders>
                    <w:top w:val="nil"/>
                    <w:left w:val="nil"/>
                    <w:bottom w:val="single" w:sz="8" w:space="0" w:color="000000"/>
                    <w:right w:val="single" w:sz="8" w:space="0" w:color="000000"/>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Augmentations</w:t>
                  </w:r>
                </w:p>
              </w:tc>
              <w:tc>
                <w:tcPr>
                  <w:tcW w:w="1660" w:type="dxa"/>
                  <w:tcBorders>
                    <w:top w:val="nil"/>
                    <w:left w:val="nil"/>
                    <w:bottom w:val="single" w:sz="8" w:space="0" w:color="000000"/>
                    <w:right w:val="single" w:sz="8" w:space="0" w:color="000000"/>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Diminutions</w:t>
                  </w:r>
                </w:p>
              </w:tc>
              <w:tc>
                <w:tcPr>
                  <w:tcW w:w="1660" w:type="dxa"/>
                  <w:tcBorders>
                    <w:top w:val="nil"/>
                    <w:left w:val="nil"/>
                    <w:bottom w:val="single" w:sz="8" w:space="0" w:color="000000"/>
                    <w:right w:val="single" w:sz="8" w:space="0" w:color="000000"/>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Valeurs brutes à la clôture de l’exercice</w:t>
                  </w:r>
                </w:p>
              </w:tc>
            </w:tr>
            <w:tr w:rsidR="00805B27" w:rsidRPr="00835C85" w:rsidTr="00835C85">
              <w:trPr>
                <w:trHeight w:val="900"/>
              </w:trPr>
              <w:tc>
                <w:tcPr>
                  <w:tcW w:w="3100" w:type="dxa"/>
                  <w:tcBorders>
                    <w:top w:val="nil"/>
                    <w:left w:val="single" w:sz="8" w:space="0" w:color="000000"/>
                    <w:bottom w:val="single" w:sz="8" w:space="0" w:color="000000"/>
                    <w:right w:val="single" w:sz="8" w:space="0" w:color="000000"/>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Installations Techniques Matériels et Outillages Industriels</w:t>
                  </w:r>
                </w:p>
              </w:tc>
              <w:tc>
                <w:tcPr>
                  <w:tcW w:w="1660" w:type="dxa"/>
                  <w:tcBorders>
                    <w:top w:val="nil"/>
                    <w:left w:val="nil"/>
                    <w:bottom w:val="single" w:sz="8" w:space="0" w:color="000000"/>
                    <w:right w:val="single" w:sz="8" w:space="0" w:color="000000"/>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 xml:space="preserve">  1 750 800,00   </w:t>
                  </w:r>
                </w:p>
              </w:tc>
              <w:tc>
                <w:tcPr>
                  <w:tcW w:w="1660" w:type="dxa"/>
                  <w:tcBorders>
                    <w:top w:val="nil"/>
                    <w:left w:val="nil"/>
                    <w:bottom w:val="single" w:sz="8" w:space="0" w:color="000000"/>
                    <w:right w:val="single" w:sz="8" w:space="0" w:color="000000"/>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 xml:space="preserve">     279 000,00   </w:t>
                  </w:r>
                </w:p>
              </w:tc>
              <w:tc>
                <w:tcPr>
                  <w:tcW w:w="1660" w:type="dxa"/>
                  <w:tcBorders>
                    <w:top w:val="nil"/>
                    <w:left w:val="nil"/>
                    <w:bottom w:val="single" w:sz="8" w:space="0" w:color="000000"/>
                    <w:right w:val="single" w:sz="8" w:space="0" w:color="000000"/>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 xml:space="preserve">       68 000,00   </w:t>
                  </w:r>
                </w:p>
              </w:tc>
              <w:tc>
                <w:tcPr>
                  <w:tcW w:w="1660" w:type="dxa"/>
                  <w:tcBorders>
                    <w:top w:val="nil"/>
                    <w:left w:val="nil"/>
                    <w:bottom w:val="single" w:sz="8" w:space="0" w:color="000000"/>
                    <w:right w:val="single" w:sz="8" w:space="0" w:color="000000"/>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 xml:space="preserve">  1 961 800,00   </w:t>
                  </w:r>
                </w:p>
              </w:tc>
            </w:tr>
          </w:tbl>
          <w:p w:rsidR="00805B27" w:rsidRPr="008013DA" w:rsidRDefault="00805B27" w:rsidP="008013DA">
            <w:pPr>
              <w:rPr>
                <w:rFonts w:ascii="Arial" w:hAnsi="Arial" w:cs="Arial"/>
                <w:b/>
                <w:bCs/>
                <w:color w:val="000000"/>
                <w:szCs w:val="22"/>
              </w:rPr>
            </w:pPr>
          </w:p>
        </w:tc>
      </w:tr>
    </w:tbl>
    <w:p w:rsidR="00805B27" w:rsidRDefault="00805B27" w:rsidP="00002FC8">
      <w:pPr>
        <w:jc w:val="center"/>
        <w:rPr>
          <w:rFonts w:ascii="Arial" w:hAnsi="Arial" w:cs="Arial"/>
          <w:b/>
          <w:sz w:val="24"/>
          <w:szCs w:val="24"/>
        </w:rPr>
      </w:pPr>
    </w:p>
    <w:p w:rsidR="00805B27" w:rsidRDefault="00805B27" w:rsidP="00002FC8">
      <w:pPr>
        <w:jc w:val="center"/>
        <w:rPr>
          <w:rFonts w:ascii="Arial" w:hAnsi="Arial" w:cs="Arial"/>
          <w:b/>
          <w:sz w:val="24"/>
          <w:szCs w:val="24"/>
        </w:rPr>
      </w:pPr>
    </w:p>
    <w:p w:rsidR="00805B27" w:rsidRDefault="00805B27" w:rsidP="001C4678">
      <w:pPr>
        <w:rPr>
          <w:rFonts w:ascii="Arial" w:hAnsi="Arial" w:cs="Arial"/>
          <w:b/>
          <w:sz w:val="24"/>
          <w:szCs w:val="24"/>
        </w:rPr>
      </w:pPr>
      <w:r w:rsidRPr="004D345E">
        <w:rPr>
          <w:rFonts w:ascii="Arial" w:hAnsi="Arial" w:cs="Arial"/>
          <w:b/>
          <w:sz w:val="24"/>
          <w:szCs w:val="24"/>
        </w:rPr>
        <w:t xml:space="preserve">ANNEXE </w:t>
      </w:r>
      <w:r>
        <w:rPr>
          <w:rFonts w:ascii="Arial" w:hAnsi="Arial" w:cs="Arial"/>
          <w:b/>
          <w:sz w:val="24"/>
          <w:szCs w:val="24"/>
        </w:rPr>
        <w:t>9</w:t>
      </w:r>
      <w:r w:rsidRPr="004D345E">
        <w:rPr>
          <w:rFonts w:ascii="Arial" w:hAnsi="Arial" w:cs="Arial"/>
          <w:b/>
          <w:sz w:val="24"/>
          <w:szCs w:val="24"/>
        </w:rPr>
        <w:t xml:space="preserve"> – Tableau de l’emprunt BNP</w:t>
      </w:r>
    </w:p>
    <w:p w:rsidR="00805B27" w:rsidRDefault="00805B27" w:rsidP="00A84F2E">
      <w:pPr>
        <w:rPr>
          <w:rFonts w:ascii="Arial" w:hAnsi="Arial" w:cs="Arial"/>
          <w:sz w:val="22"/>
          <w:szCs w:val="22"/>
        </w:rPr>
      </w:pPr>
      <w:r w:rsidRPr="00A84F2E">
        <w:rPr>
          <w:rFonts w:ascii="Arial" w:hAnsi="Arial" w:cs="Arial"/>
          <w:sz w:val="22"/>
          <w:szCs w:val="22"/>
        </w:rPr>
        <w:t>Document extrait du PGI</w:t>
      </w:r>
    </w:p>
    <w:tbl>
      <w:tblPr>
        <w:tblW w:w="9483" w:type="dxa"/>
        <w:tblInd w:w="55" w:type="dxa"/>
        <w:tblCellMar>
          <w:left w:w="70" w:type="dxa"/>
          <w:right w:w="70" w:type="dxa"/>
        </w:tblCellMar>
        <w:tblLook w:val="00A0" w:firstRow="1" w:lastRow="0" w:firstColumn="1" w:lastColumn="0" w:noHBand="0" w:noVBand="0"/>
      </w:tblPr>
      <w:tblGrid>
        <w:gridCol w:w="2283"/>
        <w:gridCol w:w="1480"/>
        <w:gridCol w:w="1220"/>
        <w:gridCol w:w="1780"/>
        <w:gridCol w:w="1300"/>
        <w:gridCol w:w="1420"/>
      </w:tblGrid>
      <w:tr w:rsidR="00805B27" w:rsidRPr="00EB2968" w:rsidTr="00EB2968">
        <w:trPr>
          <w:trHeight w:val="555"/>
        </w:trPr>
        <w:tc>
          <w:tcPr>
            <w:tcW w:w="9483" w:type="dxa"/>
            <w:gridSpan w:val="6"/>
            <w:tcBorders>
              <w:top w:val="single" w:sz="4" w:space="0" w:color="auto"/>
              <w:left w:val="single" w:sz="4" w:space="0" w:color="auto"/>
              <w:bottom w:val="single" w:sz="4" w:space="0" w:color="auto"/>
              <w:right w:val="single" w:sz="4" w:space="0" w:color="000000"/>
            </w:tcBorders>
            <w:vAlign w:val="center"/>
          </w:tcPr>
          <w:p w:rsidR="00805B27" w:rsidRPr="00EB2968" w:rsidRDefault="00805B27" w:rsidP="00EB2968">
            <w:pPr>
              <w:jc w:val="center"/>
              <w:rPr>
                <w:rFonts w:ascii="Arial" w:hAnsi="Arial" w:cs="Arial"/>
                <w:b/>
                <w:bCs/>
                <w:color w:val="000000"/>
                <w:sz w:val="24"/>
                <w:szCs w:val="24"/>
              </w:rPr>
            </w:pPr>
            <w:r w:rsidRPr="00EB2968">
              <w:rPr>
                <w:rFonts w:ascii="Arial" w:hAnsi="Arial" w:cs="Arial"/>
                <w:b/>
                <w:bCs/>
                <w:color w:val="000000"/>
                <w:sz w:val="24"/>
                <w:szCs w:val="24"/>
              </w:rPr>
              <w:t>FICHE EMPRUNT BNP</w:t>
            </w:r>
          </w:p>
        </w:tc>
      </w:tr>
      <w:tr w:rsidR="00805B27" w:rsidRPr="00EB2968" w:rsidTr="00EB2968">
        <w:trPr>
          <w:cantSplit/>
          <w:trHeight w:val="284"/>
        </w:trPr>
        <w:tc>
          <w:tcPr>
            <w:tcW w:w="2283" w:type="dxa"/>
            <w:tcBorders>
              <w:top w:val="nil"/>
              <w:left w:val="single" w:sz="8" w:space="0" w:color="000000"/>
              <w:bottom w:val="nil"/>
              <w:right w:val="nil"/>
            </w:tcBorders>
          </w:tcPr>
          <w:p w:rsidR="00805B27" w:rsidRPr="00EB2968" w:rsidRDefault="00805B27" w:rsidP="00EB2968">
            <w:pPr>
              <w:rPr>
                <w:rFonts w:ascii="Arial" w:hAnsi="Arial" w:cs="Arial"/>
                <w:color w:val="000000"/>
                <w:sz w:val="22"/>
                <w:szCs w:val="22"/>
              </w:rPr>
            </w:pPr>
            <w:r w:rsidRPr="00EB2968">
              <w:rPr>
                <w:rFonts w:ascii="Arial" w:hAnsi="Arial" w:cs="Arial"/>
                <w:color w:val="000000"/>
                <w:sz w:val="22"/>
                <w:szCs w:val="22"/>
              </w:rPr>
              <w:t>Périodicité :</w:t>
            </w:r>
          </w:p>
        </w:tc>
        <w:tc>
          <w:tcPr>
            <w:tcW w:w="1480" w:type="dxa"/>
            <w:tcBorders>
              <w:top w:val="nil"/>
              <w:left w:val="nil"/>
              <w:bottom w:val="nil"/>
              <w:right w:val="nil"/>
            </w:tcBorders>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Annuelle</w:t>
            </w:r>
          </w:p>
        </w:tc>
        <w:tc>
          <w:tcPr>
            <w:tcW w:w="1220" w:type="dxa"/>
            <w:tcBorders>
              <w:top w:val="nil"/>
              <w:left w:val="nil"/>
              <w:bottom w:val="nil"/>
              <w:right w:val="nil"/>
            </w:tcBorders>
            <w:noWrap/>
            <w:vAlign w:val="bottom"/>
          </w:tcPr>
          <w:p w:rsidR="00805B27" w:rsidRPr="00EB2968" w:rsidRDefault="00805B27" w:rsidP="00EB2968">
            <w:pPr>
              <w:rPr>
                <w:rFonts w:ascii="Calibri" w:hAnsi="Calibri" w:cs="Calibri"/>
                <w:color w:val="000000"/>
                <w:sz w:val="22"/>
                <w:szCs w:val="22"/>
              </w:rPr>
            </w:pPr>
          </w:p>
        </w:tc>
        <w:tc>
          <w:tcPr>
            <w:tcW w:w="3080" w:type="dxa"/>
            <w:gridSpan w:val="2"/>
            <w:tcBorders>
              <w:top w:val="single" w:sz="4" w:space="0" w:color="auto"/>
              <w:left w:val="nil"/>
              <w:bottom w:val="nil"/>
              <w:right w:val="nil"/>
            </w:tcBorders>
          </w:tcPr>
          <w:p w:rsidR="00805B27" w:rsidRPr="00EB2968" w:rsidRDefault="00805B27" w:rsidP="00EB2968">
            <w:pPr>
              <w:rPr>
                <w:rFonts w:ascii="Arial" w:hAnsi="Arial" w:cs="Arial"/>
                <w:color w:val="000000"/>
                <w:sz w:val="22"/>
                <w:szCs w:val="22"/>
              </w:rPr>
            </w:pPr>
            <w:r w:rsidRPr="00EB2968">
              <w:rPr>
                <w:rFonts w:ascii="Arial" w:hAnsi="Arial" w:cs="Arial"/>
                <w:color w:val="000000"/>
                <w:sz w:val="22"/>
                <w:szCs w:val="22"/>
              </w:rPr>
              <w:t>Nombre d'échéances :</w:t>
            </w:r>
          </w:p>
        </w:tc>
        <w:tc>
          <w:tcPr>
            <w:tcW w:w="1420" w:type="dxa"/>
            <w:tcBorders>
              <w:top w:val="nil"/>
              <w:left w:val="nil"/>
              <w:bottom w:val="nil"/>
              <w:right w:val="single" w:sz="4" w:space="0" w:color="auto"/>
            </w:tcBorders>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10</w:t>
            </w:r>
          </w:p>
        </w:tc>
      </w:tr>
      <w:tr w:rsidR="00805B27" w:rsidRPr="00EB2968" w:rsidTr="00EB2968">
        <w:trPr>
          <w:cantSplit/>
          <w:trHeight w:val="284"/>
        </w:trPr>
        <w:tc>
          <w:tcPr>
            <w:tcW w:w="2283" w:type="dxa"/>
            <w:tcBorders>
              <w:top w:val="nil"/>
              <w:left w:val="single" w:sz="8" w:space="0" w:color="000000"/>
              <w:bottom w:val="nil"/>
              <w:right w:val="nil"/>
            </w:tcBorders>
            <w:noWrap/>
          </w:tcPr>
          <w:p w:rsidR="00805B27" w:rsidRPr="00EB2968" w:rsidRDefault="00805B27" w:rsidP="00EB2968">
            <w:pPr>
              <w:rPr>
                <w:rFonts w:ascii="Arial" w:hAnsi="Arial" w:cs="Arial"/>
                <w:color w:val="000000"/>
                <w:sz w:val="22"/>
                <w:szCs w:val="22"/>
              </w:rPr>
            </w:pPr>
            <w:proofErr w:type="gramStart"/>
            <w:r w:rsidRPr="00EB2968">
              <w:rPr>
                <w:rFonts w:ascii="Arial" w:hAnsi="Arial" w:cs="Arial"/>
                <w:color w:val="000000"/>
                <w:sz w:val="22"/>
                <w:szCs w:val="22"/>
              </w:rPr>
              <w:t>Capital  emprunté</w:t>
            </w:r>
            <w:proofErr w:type="gramEnd"/>
            <w:r w:rsidRPr="00EB2968">
              <w:rPr>
                <w:rFonts w:ascii="Arial" w:hAnsi="Arial" w:cs="Arial"/>
                <w:color w:val="000000"/>
                <w:sz w:val="22"/>
                <w:szCs w:val="22"/>
              </w:rPr>
              <w:t xml:space="preserve"> :                           </w:t>
            </w:r>
          </w:p>
        </w:tc>
        <w:tc>
          <w:tcPr>
            <w:tcW w:w="1480" w:type="dxa"/>
            <w:tcBorders>
              <w:top w:val="nil"/>
              <w:left w:val="nil"/>
              <w:bottom w:val="nil"/>
              <w:right w:val="nil"/>
            </w:tcBorders>
            <w:noWrap/>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120 000 €</w:t>
            </w:r>
          </w:p>
        </w:tc>
        <w:tc>
          <w:tcPr>
            <w:tcW w:w="1220" w:type="dxa"/>
            <w:tcBorders>
              <w:top w:val="nil"/>
              <w:left w:val="nil"/>
              <w:bottom w:val="nil"/>
              <w:right w:val="nil"/>
            </w:tcBorders>
            <w:noWrap/>
          </w:tcPr>
          <w:p w:rsidR="00805B27" w:rsidRPr="00EB2968" w:rsidRDefault="00805B27" w:rsidP="00EB2968">
            <w:pPr>
              <w:rPr>
                <w:rFonts w:ascii="Arial" w:hAnsi="Arial" w:cs="Arial"/>
                <w:color w:val="000000"/>
                <w:sz w:val="22"/>
                <w:szCs w:val="22"/>
              </w:rPr>
            </w:pPr>
          </w:p>
        </w:tc>
        <w:tc>
          <w:tcPr>
            <w:tcW w:w="3080" w:type="dxa"/>
            <w:gridSpan w:val="2"/>
            <w:tcBorders>
              <w:top w:val="nil"/>
              <w:left w:val="nil"/>
              <w:bottom w:val="nil"/>
              <w:right w:val="nil"/>
            </w:tcBorders>
            <w:noWrap/>
          </w:tcPr>
          <w:p w:rsidR="00805B27" w:rsidRPr="00EB2968" w:rsidRDefault="00805B27" w:rsidP="00EB2968">
            <w:pPr>
              <w:rPr>
                <w:rFonts w:ascii="Arial" w:hAnsi="Arial" w:cs="Arial"/>
                <w:color w:val="000000"/>
                <w:sz w:val="22"/>
                <w:szCs w:val="22"/>
              </w:rPr>
            </w:pPr>
            <w:r w:rsidRPr="00EB2968">
              <w:rPr>
                <w:rFonts w:ascii="Arial" w:hAnsi="Arial" w:cs="Arial"/>
                <w:color w:val="000000"/>
                <w:sz w:val="22"/>
                <w:szCs w:val="22"/>
              </w:rPr>
              <w:t xml:space="preserve">Taux annuel </w:t>
            </w:r>
          </w:p>
        </w:tc>
        <w:tc>
          <w:tcPr>
            <w:tcW w:w="1420" w:type="dxa"/>
            <w:tcBorders>
              <w:top w:val="nil"/>
              <w:left w:val="nil"/>
              <w:bottom w:val="nil"/>
              <w:right w:val="single" w:sz="4" w:space="0" w:color="auto"/>
            </w:tcBorders>
            <w:noWrap/>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4,25%</w:t>
            </w:r>
          </w:p>
        </w:tc>
      </w:tr>
      <w:tr w:rsidR="00805B27" w:rsidRPr="00EB2968" w:rsidTr="00EB2968">
        <w:trPr>
          <w:cantSplit/>
          <w:trHeight w:val="284"/>
        </w:trPr>
        <w:tc>
          <w:tcPr>
            <w:tcW w:w="2283" w:type="dxa"/>
            <w:tcBorders>
              <w:top w:val="nil"/>
              <w:left w:val="single" w:sz="8" w:space="0" w:color="000000"/>
              <w:bottom w:val="nil"/>
              <w:right w:val="nil"/>
            </w:tcBorders>
          </w:tcPr>
          <w:p w:rsidR="00805B27" w:rsidRPr="00EB2968" w:rsidRDefault="00805B27" w:rsidP="00EB2968">
            <w:pPr>
              <w:rPr>
                <w:rFonts w:ascii="Arial" w:hAnsi="Arial" w:cs="Arial"/>
                <w:color w:val="000000"/>
                <w:sz w:val="22"/>
                <w:szCs w:val="22"/>
              </w:rPr>
            </w:pPr>
            <w:r w:rsidRPr="00EB2968">
              <w:rPr>
                <w:rFonts w:ascii="Arial" w:hAnsi="Arial" w:cs="Arial"/>
                <w:color w:val="000000"/>
                <w:sz w:val="22"/>
                <w:szCs w:val="22"/>
              </w:rPr>
              <w:t xml:space="preserve">Date de l’emprunt :                      </w:t>
            </w:r>
          </w:p>
        </w:tc>
        <w:tc>
          <w:tcPr>
            <w:tcW w:w="1480" w:type="dxa"/>
            <w:tcBorders>
              <w:top w:val="nil"/>
              <w:left w:val="nil"/>
              <w:bottom w:val="nil"/>
              <w:right w:val="nil"/>
            </w:tcBorders>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01/09/</w:t>
            </w:r>
            <w:r>
              <w:rPr>
                <w:rFonts w:ascii="Arial" w:hAnsi="Arial" w:cs="Arial"/>
                <w:color w:val="000000"/>
                <w:sz w:val="22"/>
                <w:szCs w:val="22"/>
              </w:rPr>
              <w:t>2016</w:t>
            </w:r>
          </w:p>
        </w:tc>
        <w:tc>
          <w:tcPr>
            <w:tcW w:w="1220" w:type="dxa"/>
            <w:tcBorders>
              <w:top w:val="nil"/>
              <w:left w:val="nil"/>
              <w:bottom w:val="nil"/>
              <w:right w:val="nil"/>
            </w:tcBorders>
          </w:tcPr>
          <w:p w:rsidR="00805B27" w:rsidRPr="00EB2968" w:rsidRDefault="00805B27" w:rsidP="00EB2968">
            <w:pPr>
              <w:rPr>
                <w:rFonts w:ascii="Arial" w:hAnsi="Arial" w:cs="Arial"/>
                <w:color w:val="000000"/>
                <w:sz w:val="22"/>
                <w:szCs w:val="22"/>
              </w:rPr>
            </w:pPr>
          </w:p>
        </w:tc>
        <w:tc>
          <w:tcPr>
            <w:tcW w:w="1780" w:type="dxa"/>
            <w:tcBorders>
              <w:top w:val="nil"/>
              <w:left w:val="nil"/>
              <w:bottom w:val="nil"/>
              <w:right w:val="nil"/>
            </w:tcBorders>
          </w:tcPr>
          <w:p w:rsidR="00805B27" w:rsidRPr="00EB2968" w:rsidRDefault="00805B27" w:rsidP="00EB2968">
            <w:pPr>
              <w:rPr>
                <w:rFonts w:ascii="Arial" w:hAnsi="Arial" w:cs="Arial"/>
                <w:color w:val="000000"/>
                <w:sz w:val="22"/>
                <w:szCs w:val="22"/>
              </w:rPr>
            </w:pPr>
          </w:p>
        </w:tc>
        <w:tc>
          <w:tcPr>
            <w:tcW w:w="1300" w:type="dxa"/>
            <w:tcBorders>
              <w:top w:val="nil"/>
              <w:left w:val="nil"/>
              <w:bottom w:val="nil"/>
              <w:right w:val="nil"/>
            </w:tcBorders>
          </w:tcPr>
          <w:p w:rsidR="00805B27" w:rsidRPr="00EB2968" w:rsidRDefault="00805B27" w:rsidP="00EB2968">
            <w:pPr>
              <w:rPr>
                <w:rFonts w:ascii="Arial" w:hAnsi="Arial" w:cs="Arial"/>
                <w:color w:val="000000"/>
                <w:sz w:val="22"/>
                <w:szCs w:val="22"/>
              </w:rPr>
            </w:pPr>
          </w:p>
        </w:tc>
        <w:tc>
          <w:tcPr>
            <w:tcW w:w="1420" w:type="dxa"/>
            <w:tcBorders>
              <w:top w:val="nil"/>
              <w:left w:val="nil"/>
              <w:bottom w:val="nil"/>
              <w:right w:val="single" w:sz="4" w:space="0" w:color="auto"/>
            </w:tcBorders>
          </w:tcPr>
          <w:p w:rsidR="00805B27" w:rsidRPr="00EB2968" w:rsidRDefault="00805B27" w:rsidP="00EB2968">
            <w:pPr>
              <w:rPr>
                <w:rFonts w:ascii="Arial" w:hAnsi="Arial" w:cs="Arial"/>
                <w:color w:val="000000"/>
                <w:sz w:val="22"/>
                <w:szCs w:val="22"/>
              </w:rPr>
            </w:pPr>
            <w:r w:rsidRPr="00EB2968">
              <w:rPr>
                <w:rFonts w:ascii="Arial" w:hAnsi="Arial" w:cs="Arial"/>
                <w:color w:val="000000"/>
                <w:sz w:val="22"/>
                <w:szCs w:val="22"/>
              </w:rPr>
              <w:t> </w:t>
            </w:r>
          </w:p>
        </w:tc>
      </w:tr>
      <w:tr w:rsidR="00805B27" w:rsidRPr="00EB2968" w:rsidTr="00EB2968">
        <w:trPr>
          <w:cantSplit/>
          <w:trHeight w:val="284"/>
        </w:trPr>
        <w:tc>
          <w:tcPr>
            <w:tcW w:w="2283" w:type="dxa"/>
            <w:tcBorders>
              <w:top w:val="nil"/>
              <w:left w:val="single" w:sz="8" w:space="0" w:color="000000"/>
              <w:bottom w:val="nil"/>
              <w:right w:val="nil"/>
            </w:tcBorders>
          </w:tcPr>
          <w:p w:rsidR="00805B27" w:rsidRPr="00EB2968" w:rsidRDefault="00805B27" w:rsidP="00EB2968">
            <w:pPr>
              <w:rPr>
                <w:rFonts w:ascii="Arial" w:hAnsi="Arial" w:cs="Arial"/>
                <w:color w:val="000000"/>
                <w:sz w:val="22"/>
                <w:szCs w:val="22"/>
              </w:rPr>
            </w:pPr>
            <w:r w:rsidRPr="00EB2968">
              <w:rPr>
                <w:rFonts w:ascii="Arial" w:hAnsi="Arial" w:cs="Arial"/>
                <w:color w:val="000000"/>
                <w:sz w:val="22"/>
                <w:szCs w:val="22"/>
              </w:rPr>
              <w:t xml:space="preserve">Date 1ère échéance :                    </w:t>
            </w:r>
          </w:p>
        </w:tc>
        <w:tc>
          <w:tcPr>
            <w:tcW w:w="1480" w:type="dxa"/>
            <w:tcBorders>
              <w:top w:val="nil"/>
              <w:left w:val="nil"/>
              <w:bottom w:val="nil"/>
              <w:right w:val="nil"/>
            </w:tcBorders>
            <w:noWrap/>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01/09/</w:t>
            </w:r>
            <w:r>
              <w:rPr>
                <w:rFonts w:ascii="Arial" w:hAnsi="Arial" w:cs="Arial"/>
                <w:color w:val="000000"/>
                <w:sz w:val="22"/>
                <w:szCs w:val="22"/>
              </w:rPr>
              <w:t>2017</w:t>
            </w:r>
          </w:p>
        </w:tc>
        <w:tc>
          <w:tcPr>
            <w:tcW w:w="1220" w:type="dxa"/>
            <w:tcBorders>
              <w:top w:val="nil"/>
              <w:left w:val="nil"/>
              <w:bottom w:val="nil"/>
              <w:right w:val="nil"/>
            </w:tcBorders>
            <w:noWrap/>
          </w:tcPr>
          <w:p w:rsidR="00805B27" w:rsidRPr="00EB2968" w:rsidRDefault="00805B27" w:rsidP="00EB2968">
            <w:pPr>
              <w:rPr>
                <w:rFonts w:ascii="Arial" w:hAnsi="Arial" w:cs="Arial"/>
                <w:color w:val="000000"/>
                <w:sz w:val="22"/>
                <w:szCs w:val="22"/>
              </w:rPr>
            </w:pPr>
          </w:p>
        </w:tc>
        <w:tc>
          <w:tcPr>
            <w:tcW w:w="1780" w:type="dxa"/>
            <w:tcBorders>
              <w:top w:val="nil"/>
              <w:left w:val="nil"/>
              <w:bottom w:val="nil"/>
              <w:right w:val="nil"/>
            </w:tcBorders>
            <w:noWrap/>
          </w:tcPr>
          <w:p w:rsidR="00805B27" w:rsidRPr="00EB2968" w:rsidRDefault="00805B27" w:rsidP="00EB2968">
            <w:pPr>
              <w:rPr>
                <w:rFonts w:ascii="Arial" w:hAnsi="Arial" w:cs="Arial"/>
                <w:color w:val="000000"/>
                <w:sz w:val="22"/>
                <w:szCs w:val="22"/>
              </w:rPr>
            </w:pPr>
          </w:p>
        </w:tc>
        <w:tc>
          <w:tcPr>
            <w:tcW w:w="1300" w:type="dxa"/>
            <w:tcBorders>
              <w:top w:val="nil"/>
              <w:left w:val="nil"/>
              <w:bottom w:val="nil"/>
              <w:right w:val="nil"/>
            </w:tcBorders>
            <w:noWrap/>
          </w:tcPr>
          <w:p w:rsidR="00805B27" w:rsidRPr="00EB2968" w:rsidRDefault="00805B27" w:rsidP="00EB2968">
            <w:pPr>
              <w:rPr>
                <w:rFonts w:ascii="Arial" w:hAnsi="Arial" w:cs="Arial"/>
                <w:color w:val="000000"/>
                <w:sz w:val="22"/>
                <w:szCs w:val="22"/>
              </w:rPr>
            </w:pPr>
          </w:p>
        </w:tc>
        <w:tc>
          <w:tcPr>
            <w:tcW w:w="1420" w:type="dxa"/>
            <w:tcBorders>
              <w:top w:val="nil"/>
              <w:left w:val="nil"/>
              <w:bottom w:val="nil"/>
              <w:right w:val="single" w:sz="4" w:space="0" w:color="auto"/>
            </w:tcBorders>
            <w:noWrap/>
          </w:tcPr>
          <w:p w:rsidR="00805B27" w:rsidRPr="00EB2968" w:rsidRDefault="00805B27" w:rsidP="00EB2968">
            <w:pPr>
              <w:rPr>
                <w:rFonts w:ascii="Arial" w:hAnsi="Arial" w:cs="Arial"/>
                <w:color w:val="000000"/>
                <w:sz w:val="22"/>
                <w:szCs w:val="22"/>
              </w:rPr>
            </w:pPr>
            <w:r w:rsidRPr="00EB2968">
              <w:rPr>
                <w:rFonts w:ascii="Arial" w:hAnsi="Arial" w:cs="Arial"/>
                <w:color w:val="000000"/>
                <w:sz w:val="22"/>
                <w:szCs w:val="22"/>
              </w:rPr>
              <w:t> </w:t>
            </w:r>
          </w:p>
        </w:tc>
      </w:tr>
      <w:tr w:rsidR="00805B27" w:rsidRPr="00EB2968" w:rsidTr="00EB2968">
        <w:trPr>
          <w:trHeight w:val="780"/>
        </w:trPr>
        <w:tc>
          <w:tcPr>
            <w:tcW w:w="2283" w:type="dxa"/>
            <w:tcBorders>
              <w:top w:val="single" w:sz="4" w:space="0" w:color="auto"/>
              <w:left w:val="single" w:sz="4" w:space="0" w:color="auto"/>
              <w:bottom w:val="single" w:sz="4" w:space="0" w:color="auto"/>
              <w:right w:val="single" w:sz="4" w:space="0" w:color="auto"/>
            </w:tcBorders>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Date d'échéance</w:t>
            </w:r>
          </w:p>
        </w:tc>
        <w:tc>
          <w:tcPr>
            <w:tcW w:w="1480" w:type="dxa"/>
            <w:tcBorders>
              <w:top w:val="single" w:sz="4" w:space="0" w:color="auto"/>
              <w:left w:val="nil"/>
              <w:bottom w:val="single" w:sz="4" w:space="0" w:color="auto"/>
              <w:right w:val="single" w:sz="4" w:space="0" w:color="auto"/>
            </w:tcBorders>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Capital début de période</w:t>
            </w:r>
          </w:p>
        </w:tc>
        <w:tc>
          <w:tcPr>
            <w:tcW w:w="1220" w:type="dxa"/>
            <w:tcBorders>
              <w:top w:val="single" w:sz="4" w:space="0" w:color="auto"/>
              <w:left w:val="nil"/>
              <w:bottom w:val="single" w:sz="4" w:space="0" w:color="auto"/>
              <w:right w:val="single" w:sz="4" w:space="0" w:color="auto"/>
            </w:tcBorders>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Intérêts</w:t>
            </w:r>
          </w:p>
        </w:tc>
        <w:tc>
          <w:tcPr>
            <w:tcW w:w="1780" w:type="dxa"/>
            <w:tcBorders>
              <w:top w:val="single" w:sz="4" w:space="0" w:color="auto"/>
              <w:left w:val="nil"/>
              <w:bottom w:val="single" w:sz="4" w:space="0" w:color="auto"/>
              <w:right w:val="single" w:sz="4" w:space="0" w:color="auto"/>
            </w:tcBorders>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Amortissements</w:t>
            </w:r>
          </w:p>
        </w:tc>
        <w:tc>
          <w:tcPr>
            <w:tcW w:w="1300" w:type="dxa"/>
            <w:tcBorders>
              <w:top w:val="single" w:sz="4" w:space="0" w:color="auto"/>
              <w:left w:val="nil"/>
              <w:bottom w:val="single" w:sz="4" w:space="0" w:color="auto"/>
              <w:right w:val="single" w:sz="4" w:space="0" w:color="auto"/>
            </w:tcBorders>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Annuités</w:t>
            </w:r>
          </w:p>
        </w:tc>
        <w:tc>
          <w:tcPr>
            <w:tcW w:w="1420" w:type="dxa"/>
            <w:tcBorders>
              <w:top w:val="single" w:sz="4" w:space="0" w:color="auto"/>
              <w:left w:val="nil"/>
              <w:bottom w:val="single" w:sz="4" w:space="0" w:color="auto"/>
              <w:right w:val="single" w:sz="4" w:space="0" w:color="auto"/>
            </w:tcBorders>
            <w:vAlign w:val="center"/>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Capital fin de période</w:t>
            </w:r>
          </w:p>
        </w:tc>
      </w:tr>
      <w:tr w:rsidR="00805B27" w:rsidRPr="00EB2968" w:rsidTr="00EB2968">
        <w:trPr>
          <w:trHeight w:val="345"/>
        </w:trPr>
        <w:tc>
          <w:tcPr>
            <w:tcW w:w="2283" w:type="dxa"/>
            <w:tcBorders>
              <w:top w:val="nil"/>
              <w:left w:val="single" w:sz="4" w:space="0" w:color="auto"/>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01/09/</w:t>
            </w:r>
            <w:r>
              <w:rPr>
                <w:rFonts w:ascii="Arial" w:hAnsi="Arial" w:cs="Arial"/>
                <w:color w:val="000000"/>
                <w:sz w:val="22"/>
                <w:szCs w:val="22"/>
              </w:rPr>
              <w:t>2017</w:t>
            </w:r>
          </w:p>
        </w:tc>
        <w:tc>
          <w:tcPr>
            <w:tcW w:w="148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120 000,00</w:t>
            </w:r>
          </w:p>
        </w:tc>
        <w:tc>
          <w:tcPr>
            <w:tcW w:w="122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5 100,00</w:t>
            </w:r>
          </w:p>
        </w:tc>
        <w:tc>
          <w:tcPr>
            <w:tcW w:w="178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9 879,61</w:t>
            </w:r>
          </w:p>
        </w:tc>
        <w:tc>
          <w:tcPr>
            <w:tcW w:w="130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14 979,61</w:t>
            </w:r>
          </w:p>
        </w:tc>
        <w:tc>
          <w:tcPr>
            <w:tcW w:w="142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110 120,39</w:t>
            </w:r>
          </w:p>
        </w:tc>
      </w:tr>
      <w:tr w:rsidR="00805B27" w:rsidRPr="00EB2968" w:rsidTr="00EB2968">
        <w:trPr>
          <w:trHeight w:val="345"/>
        </w:trPr>
        <w:tc>
          <w:tcPr>
            <w:tcW w:w="2283" w:type="dxa"/>
            <w:tcBorders>
              <w:top w:val="nil"/>
              <w:left w:val="single" w:sz="4" w:space="0" w:color="auto"/>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01/09/</w:t>
            </w:r>
            <w:r>
              <w:rPr>
                <w:rFonts w:ascii="Arial" w:hAnsi="Arial" w:cs="Arial"/>
                <w:color w:val="000000"/>
                <w:sz w:val="22"/>
                <w:szCs w:val="22"/>
              </w:rPr>
              <w:t>2018</w:t>
            </w:r>
          </w:p>
        </w:tc>
        <w:tc>
          <w:tcPr>
            <w:tcW w:w="148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110 120,39</w:t>
            </w:r>
          </w:p>
        </w:tc>
        <w:tc>
          <w:tcPr>
            <w:tcW w:w="122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4 680,12</w:t>
            </w:r>
          </w:p>
        </w:tc>
        <w:tc>
          <w:tcPr>
            <w:tcW w:w="178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10 299,49</w:t>
            </w:r>
          </w:p>
        </w:tc>
        <w:tc>
          <w:tcPr>
            <w:tcW w:w="130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14 979,61</w:t>
            </w:r>
          </w:p>
        </w:tc>
        <w:tc>
          <w:tcPr>
            <w:tcW w:w="142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99 820,90</w:t>
            </w:r>
          </w:p>
        </w:tc>
      </w:tr>
      <w:tr w:rsidR="00805B27" w:rsidRPr="00EB2968" w:rsidTr="00EB2968">
        <w:trPr>
          <w:trHeight w:val="345"/>
        </w:trPr>
        <w:tc>
          <w:tcPr>
            <w:tcW w:w="2283" w:type="dxa"/>
            <w:tcBorders>
              <w:top w:val="nil"/>
              <w:left w:val="single" w:sz="4" w:space="0" w:color="auto"/>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w:t>
            </w:r>
          </w:p>
        </w:tc>
        <w:tc>
          <w:tcPr>
            <w:tcW w:w="148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w:t>
            </w:r>
          </w:p>
        </w:tc>
        <w:tc>
          <w:tcPr>
            <w:tcW w:w="122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w:t>
            </w:r>
          </w:p>
        </w:tc>
        <w:tc>
          <w:tcPr>
            <w:tcW w:w="178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w:t>
            </w:r>
          </w:p>
        </w:tc>
        <w:tc>
          <w:tcPr>
            <w:tcW w:w="130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w:t>
            </w:r>
          </w:p>
        </w:tc>
        <w:tc>
          <w:tcPr>
            <w:tcW w:w="142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w:t>
            </w:r>
          </w:p>
        </w:tc>
      </w:tr>
      <w:tr w:rsidR="00805B27" w:rsidRPr="00EB2968" w:rsidTr="00EB2968">
        <w:trPr>
          <w:trHeight w:val="345"/>
        </w:trPr>
        <w:tc>
          <w:tcPr>
            <w:tcW w:w="2283" w:type="dxa"/>
            <w:tcBorders>
              <w:top w:val="nil"/>
              <w:left w:val="single" w:sz="4" w:space="0" w:color="auto"/>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01/09/2025</w:t>
            </w:r>
          </w:p>
        </w:tc>
        <w:tc>
          <w:tcPr>
            <w:tcW w:w="148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14 369,00</w:t>
            </w:r>
          </w:p>
        </w:tc>
        <w:tc>
          <w:tcPr>
            <w:tcW w:w="122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610,68</w:t>
            </w:r>
          </w:p>
        </w:tc>
        <w:tc>
          <w:tcPr>
            <w:tcW w:w="178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14 369,00</w:t>
            </w:r>
          </w:p>
        </w:tc>
        <w:tc>
          <w:tcPr>
            <w:tcW w:w="130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14 979,61</w:t>
            </w:r>
          </w:p>
        </w:tc>
        <w:tc>
          <w:tcPr>
            <w:tcW w:w="1420" w:type="dxa"/>
            <w:tcBorders>
              <w:top w:val="nil"/>
              <w:left w:val="nil"/>
              <w:bottom w:val="single" w:sz="4" w:space="0" w:color="auto"/>
              <w:right w:val="single" w:sz="4" w:space="0" w:color="auto"/>
            </w:tcBorders>
          </w:tcPr>
          <w:p w:rsidR="00805B27" w:rsidRPr="00EB2968" w:rsidRDefault="00805B27" w:rsidP="00EB2968">
            <w:pPr>
              <w:jc w:val="center"/>
              <w:rPr>
                <w:rFonts w:ascii="Arial" w:hAnsi="Arial" w:cs="Arial"/>
                <w:color w:val="000000"/>
                <w:sz w:val="22"/>
                <w:szCs w:val="22"/>
              </w:rPr>
            </w:pPr>
            <w:r w:rsidRPr="00EB2968">
              <w:rPr>
                <w:rFonts w:ascii="Arial" w:hAnsi="Arial" w:cs="Arial"/>
                <w:color w:val="000000"/>
                <w:sz w:val="22"/>
                <w:szCs w:val="22"/>
              </w:rPr>
              <w:t>0,00</w:t>
            </w:r>
          </w:p>
        </w:tc>
      </w:tr>
    </w:tbl>
    <w:p w:rsidR="00805B27" w:rsidRPr="00A84F2E" w:rsidRDefault="00805B27" w:rsidP="00A84F2E">
      <w:pPr>
        <w:rPr>
          <w:rFonts w:ascii="Arial" w:hAnsi="Arial" w:cs="Arial"/>
          <w:sz w:val="22"/>
          <w:szCs w:val="22"/>
        </w:rPr>
      </w:pPr>
    </w:p>
    <w:p w:rsidR="00805B27" w:rsidRPr="004D345E" w:rsidRDefault="00805B27" w:rsidP="00002FC8">
      <w:pPr>
        <w:jc w:val="both"/>
        <w:rPr>
          <w:rFonts w:ascii="Arial" w:hAnsi="Arial" w:cs="Arial"/>
        </w:rPr>
      </w:pPr>
      <w:bookmarkStart w:id="3" w:name="_MON_1495691255"/>
      <w:bookmarkEnd w:id="3"/>
    </w:p>
    <w:p w:rsidR="00805B27" w:rsidRDefault="00805B27" w:rsidP="001C4678">
      <w:pPr>
        <w:rPr>
          <w:rFonts w:ascii="Arial" w:hAnsi="Arial" w:cs="Arial"/>
          <w:b/>
          <w:sz w:val="24"/>
          <w:szCs w:val="24"/>
        </w:rPr>
      </w:pPr>
      <w:r w:rsidRPr="004D345E">
        <w:rPr>
          <w:rFonts w:ascii="Arial" w:hAnsi="Arial" w:cs="Arial"/>
          <w:b/>
          <w:sz w:val="24"/>
          <w:szCs w:val="24"/>
        </w:rPr>
        <w:t>ANNEXE 1</w:t>
      </w:r>
      <w:r>
        <w:rPr>
          <w:rFonts w:ascii="Arial" w:hAnsi="Arial" w:cs="Arial"/>
          <w:b/>
          <w:sz w:val="24"/>
          <w:szCs w:val="24"/>
        </w:rPr>
        <w:t>0</w:t>
      </w:r>
      <w:r w:rsidRPr="004D345E">
        <w:rPr>
          <w:rFonts w:ascii="Arial" w:hAnsi="Arial" w:cs="Arial"/>
          <w:b/>
          <w:sz w:val="24"/>
          <w:szCs w:val="24"/>
        </w:rPr>
        <w:t xml:space="preserve"> – Extrait du journal de décembre </w:t>
      </w:r>
      <w:r>
        <w:rPr>
          <w:rFonts w:ascii="Arial" w:hAnsi="Arial" w:cs="Arial"/>
          <w:b/>
          <w:sz w:val="24"/>
          <w:szCs w:val="24"/>
        </w:rPr>
        <w:t>2016</w:t>
      </w:r>
    </w:p>
    <w:tbl>
      <w:tblPr>
        <w:tblW w:w="9380" w:type="dxa"/>
        <w:tblInd w:w="55" w:type="dxa"/>
        <w:tblCellMar>
          <w:left w:w="70" w:type="dxa"/>
          <w:right w:w="70" w:type="dxa"/>
        </w:tblCellMar>
        <w:tblLook w:val="00A0" w:firstRow="1" w:lastRow="0" w:firstColumn="1" w:lastColumn="0" w:noHBand="0" w:noVBand="0"/>
      </w:tblPr>
      <w:tblGrid>
        <w:gridCol w:w="1242"/>
        <w:gridCol w:w="1325"/>
        <w:gridCol w:w="4221"/>
        <w:gridCol w:w="1296"/>
        <w:gridCol w:w="1296"/>
      </w:tblGrid>
      <w:tr w:rsidR="00805B27" w:rsidRPr="00835C85" w:rsidTr="001C4678">
        <w:trPr>
          <w:trHeight w:val="585"/>
        </w:trPr>
        <w:tc>
          <w:tcPr>
            <w:tcW w:w="1242" w:type="dxa"/>
            <w:tcBorders>
              <w:top w:val="single" w:sz="8" w:space="0" w:color="auto"/>
              <w:left w:val="single" w:sz="8" w:space="0" w:color="auto"/>
              <w:bottom w:val="single" w:sz="8" w:space="0" w:color="auto"/>
              <w:right w:val="single" w:sz="8" w:space="0" w:color="auto"/>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Date</w:t>
            </w:r>
          </w:p>
        </w:tc>
        <w:tc>
          <w:tcPr>
            <w:tcW w:w="1325" w:type="dxa"/>
            <w:tcBorders>
              <w:top w:val="single" w:sz="8" w:space="0" w:color="auto"/>
              <w:left w:val="nil"/>
              <w:bottom w:val="single" w:sz="8" w:space="0" w:color="auto"/>
              <w:right w:val="single" w:sz="8" w:space="0" w:color="auto"/>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Numéro de compte</w:t>
            </w:r>
          </w:p>
        </w:tc>
        <w:tc>
          <w:tcPr>
            <w:tcW w:w="4221" w:type="dxa"/>
            <w:tcBorders>
              <w:top w:val="single" w:sz="8" w:space="0" w:color="auto"/>
              <w:left w:val="nil"/>
              <w:bottom w:val="single" w:sz="8" w:space="0" w:color="auto"/>
              <w:right w:val="single" w:sz="8" w:space="0" w:color="auto"/>
            </w:tcBorders>
            <w:vAlign w:val="center"/>
          </w:tcPr>
          <w:p w:rsidR="00805B27" w:rsidRPr="00835C85" w:rsidRDefault="00805B27" w:rsidP="001C4678">
            <w:pPr>
              <w:jc w:val="center"/>
              <w:rPr>
                <w:rFonts w:ascii="Arial" w:hAnsi="Arial" w:cs="Arial"/>
                <w:color w:val="000000"/>
                <w:sz w:val="22"/>
                <w:szCs w:val="22"/>
              </w:rPr>
            </w:pPr>
            <w:r>
              <w:rPr>
                <w:rFonts w:ascii="Arial" w:hAnsi="Arial" w:cs="Arial"/>
                <w:color w:val="000000"/>
                <w:sz w:val="22"/>
                <w:szCs w:val="22"/>
              </w:rPr>
              <w:t>Intitulés des comptes et l</w:t>
            </w:r>
            <w:r w:rsidRPr="00835C85">
              <w:rPr>
                <w:rFonts w:ascii="Arial" w:hAnsi="Arial" w:cs="Arial"/>
                <w:color w:val="000000"/>
                <w:sz w:val="22"/>
                <w:szCs w:val="22"/>
              </w:rPr>
              <w:t>ibellé</w:t>
            </w:r>
            <w:r>
              <w:rPr>
                <w:rFonts w:ascii="Arial" w:hAnsi="Arial" w:cs="Arial"/>
                <w:color w:val="000000"/>
                <w:sz w:val="22"/>
                <w:szCs w:val="22"/>
              </w:rPr>
              <w:t xml:space="preserve"> d’écriture</w:t>
            </w:r>
          </w:p>
        </w:tc>
        <w:tc>
          <w:tcPr>
            <w:tcW w:w="1296" w:type="dxa"/>
            <w:tcBorders>
              <w:top w:val="single" w:sz="8" w:space="0" w:color="auto"/>
              <w:left w:val="nil"/>
              <w:bottom w:val="single" w:sz="8" w:space="0" w:color="auto"/>
              <w:right w:val="single" w:sz="8" w:space="0" w:color="auto"/>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Débit</w:t>
            </w:r>
          </w:p>
        </w:tc>
        <w:tc>
          <w:tcPr>
            <w:tcW w:w="1296" w:type="dxa"/>
            <w:tcBorders>
              <w:top w:val="single" w:sz="8" w:space="0" w:color="auto"/>
              <w:left w:val="nil"/>
              <w:bottom w:val="single" w:sz="8" w:space="0" w:color="auto"/>
              <w:right w:val="single" w:sz="8" w:space="0" w:color="auto"/>
            </w:tcBorders>
            <w:vAlign w:val="center"/>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Crédit</w:t>
            </w:r>
          </w:p>
        </w:tc>
      </w:tr>
      <w:tr w:rsidR="00805B27" w:rsidRPr="00835C85" w:rsidTr="001C4678">
        <w:trPr>
          <w:trHeight w:val="285"/>
        </w:trPr>
        <w:tc>
          <w:tcPr>
            <w:tcW w:w="1242" w:type="dxa"/>
            <w:tcBorders>
              <w:top w:val="nil"/>
              <w:left w:val="single" w:sz="8" w:space="0" w:color="auto"/>
              <w:bottom w:val="nil"/>
              <w:right w:val="single" w:sz="8" w:space="0" w:color="auto"/>
            </w:tcBorders>
            <w:vAlign w:val="bottom"/>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31/12/</w:t>
            </w:r>
            <w:r>
              <w:rPr>
                <w:rFonts w:ascii="Arial" w:hAnsi="Arial" w:cs="Arial"/>
                <w:color w:val="000000"/>
                <w:sz w:val="22"/>
                <w:szCs w:val="22"/>
              </w:rPr>
              <w:t>2016</w:t>
            </w:r>
          </w:p>
        </w:tc>
        <w:tc>
          <w:tcPr>
            <w:tcW w:w="1325" w:type="dxa"/>
            <w:tcBorders>
              <w:top w:val="nil"/>
              <w:left w:val="nil"/>
              <w:bottom w:val="nil"/>
              <w:right w:val="single" w:sz="8" w:space="0" w:color="auto"/>
            </w:tcBorders>
            <w:vAlign w:val="bottom"/>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6610000</w:t>
            </w:r>
          </w:p>
        </w:tc>
        <w:tc>
          <w:tcPr>
            <w:tcW w:w="4221" w:type="dxa"/>
            <w:tcBorders>
              <w:top w:val="nil"/>
              <w:left w:val="nil"/>
              <w:bottom w:val="nil"/>
              <w:right w:val="single" w:sz="8" w:space="0" w:color="auto"/>
            </w:tcBorders>
            <w:vAlign w:val="bottom"/>
          </w:tcPr>
          <w:p w:rsidR="00805B27" w:rsidRPr="00835C85" w:rsidRDefault="00805B27" w:rsidP="001C4678">
            <w:pPr>
              <w:rPr>
                <w:rFonts w:ascii="Arial" w:hAnsi="Arial" w:cs="Arial"/>
                <w:color w:val="000000"/>
                <w:sz w:val="22"/>
                <w:szCs w:val="22"/>
              </w:rPr>
            </w:pPr>
            <w:r>
              <w:rPr>
                <w:rFonts w:ascii="Arial" w:hAnsi="Arial" w:cs="Arial"/>
                <w:color w:val="000000"/>
                <w:sz w:val="22"/>
                <w:szCs w:val="22"/>
              </w:rPr>
              <w:t>I</w:t>
            </w:r>
            <w:r w:rsidRPr="00835C85">
              <w:rPr>
                <w:rFonts w:ascii="Arial" w:hAnsi="Arial" w:cs="Arial"/>
                <w:color w:val="000000"/>
                <w:sz w:val="22"/>
                <w:szCs w:val="22"/>
              </w:rPr>
              <w:t xml:space="preserve">ntérêts courus </w:t>
            </w:r>
            <w:r>
              <w:rPr>
                <w:rFonts w:ascii="Arial" w:hAnsi="Arial" w:cs="Arial"/>
                <w:color w:val="000000"/>
                <w:sz w:val="22"/>
                <w:szCs w:val="22"/>
              </w:rPr>
              <w:t>2016</w:t>
            </w:r>
            <w:r w:rsidRPr="00835C85">
              <w:rPr>
                <w:rFonts w:ascii="Arial" w:hAnsi="Arial" w:cs="Arial"/>
                <w:color w:val="000000"/>
                <w:sz w:val="22"/>
                <w:szCs w:val="22"/>
              </w:rPr>
              <w:t xml:space="preserve"> emprunt BNP</w:t>
            </w:r>
          </w:p>
        </w:tc>
        <w:tc>
          <w:tcPr>
            <w:tcW w:w="1296" w:type="dxa"/>
            <w:tcBorders>
              <w:top w:val="nil"/>
              <w:left w:val="nil"/>
              <w:bottom w:val="nil"/>
              <w:right w:val="single" w:sz="8" w:space="0" w:color="auto"/>
            </w:tcBorders>
            <w:vAlign w:val="bottom"/>
          </w:tcPr>
          <w:p w:rsidR="00805B27" w:rsidRPr="00835C85" w:rsidRDefault="00805B27" w:rsidP="00835C85">
            <w:pPr>
              <w:jc w:val="right"/>
              <w:rPr>
                <w:rFonts w:ascii="Arial" w:hAnsi="Arial" w:cs="Arial"/>
                <w:color w:val="000000"/>
                <w:sz w:val="22"/>
                <w:szCs w:val="22"/>
              </w:rPr>
            </w:pPr>
            <w:r w:rsidRPr="00835C85">
              <w:rPr>
                <w:rFonts w:ascii="Arial" w:hAnsi="Arial" w:cs="Arial"/>
                <w:color w:val="000000"/>
                <w:sz w:val="22"/>
                <w:szCs w:val="22"/>
              </w:rPr>
              <w:t xml:space="preserve">   1 700,00   </w:t>
            </w:r>
          </w:p>
        </w:tc>
        <w:tc>
          <w:tcPr>
            <w:tcW w:w="1296" w:type="dxa"/>
            <w:tcBorders>
              <w:top w:val="nil"/>
              <w:left w:val="nil"/>
              <w:bottom w:val="nil"/>
              <w:right w:val="single" w:sz="8" w:space="0" w:color="auto"/>
            </w:tcBorders>
            <w:vAlign w:val="bottom"/>
          </w:tcPr>
          <w:p w:rsidR="00805B27" w:rsidRPr="00835C85" w:rsidRDefault="00805B27" w:rsidP="00835C85">
            <w:pPr>
              <w:jc w:val="right"/>
              <w:rPr>
                <w:rFonts w:ascii="Arial" w:hAnsi="Arial" w:cs="Arial"/>
                <w:color w:val="000000"/>
                <w:sz w:val="22"/>
                <w:szCs w:val="22"/>
              </w:rPr>
            </w:pPr>
            <w:r w:rsidRPr="00835C85">
              <w:rPr>
                <w:rFonts w:ascii="Arial" w:hAnsi="Arial" w:cs="Arial"/>
                <w:color w:val="000000"/>
                <w:sz w:val="22"/>
                <w:szCs w:val="22"/>
              </w:rPr>
              <w:t> </w:t>
            </w:r>
          </w:p>
        </w:tc>
      </w:tr>
      <w:tr w:rsidR="00805B27" w:rsidRPr="00835C85" w:rsidTr="001C4678">
        <w:trPr>
          <w:trHeight w:val="300"/>
        </w:trPr>
        <w:tc>
          <w:tcPr>
            <w:tcW w:w="1242" w:type="dxa"/>
            <w:tcBorders>
              <w:top w:val="nil"/>
              <w:left w:val="single" w:sz="8" w:space="0" w:color="auto"/>
              <w:bottom w:val="single" w:sz="8" w:space="0" w:color="auto"/>
              <w:right w:val="single" w:sz="8" w:space="0" w:color="auto"/>
            </w:tcBorders>
            <w:vAlign w:val="bottom"/>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lastRenderedPageBreak/>
              <w:t> </w:t>
            </w:r>
          </w:p>
        </w:tc>
        <w:tc>
          <w:tcPr>
            <w:tcW w:w="1325" w:type="dxa"/>
            <w:tcBorders>
              <w:top w:val="nil"/>
              <w:left w:val="nil"/>
              <w:bottom w:val="single" w:sz="8" w:space="0" w:color="auto"/>
              <w:right w:val="single" w:sz="8" w:space="0" w:color="auto"/>
            </w:tcBorders>
            <w:vAlign w:val="bottom"/>
          </w:tcPr>
          <w:p w:rsidR="00805B27" w:rsidRPr="00835C85" w:rsidRDefault="00805B27" w:rsidP="00835C85">
            <w:pPr>
              <w:jc w:val="center"/>
              <w:rPr>
                <w:rFonts w:ascii="Arial" w:hAnsi="Arial" w:cs="Arial"/>
                <w:color w:val="000000"/>
                <w:sz w:val="22"/>
                <w:szCs w:val="22"/>
              </w:rPr>
            </w:pPr>
            <w:r w:rsidRPr="00835C85">
              <w:rPr>
                <w:rFonts w:ascii="Arial" w:hAnsi="Arial" w:cs="Arial"/>
                <w:color w:val="000000"/>
                <w:sz w:val="22"/>
                <w:szCs w:val="22"/>
              </w:rPr>
              <w:t>1688000</w:t>
            </w:r>
          </w:p>
        </w:tc>
        <w:tc>
          <w:tcPr>
            <w:tcW w:w="4221" w:type="dxa"/>
            <w:tcBorders>
              <w:top w:val="nil"/>
              <w:left w:val="nil"/>
              <w:bottom w:val="single" w:sz="8" w:space="0" w:color="auto"/>
              <w:right w:val="single" w:sz="8" w:space="0" w:color="auto"/>
            </w:tcBorders>
            <w:vAlign w:val="bottom"/>
          </w:tcPr>
          <w:p w:rsidR="00805B27" w:rsidRPr="00835C85" w:rsidRDefault="00805B27" w:rsidP="00835C85">
            <w:pPr>
              <w:jc w:val="center"/>
              <w:rPr>
                <w:rFonts w:ascii="Arial" w:hAnsi="Arial" w:cs="Arial"/>
                <w:color w:val="000000"/>
                <w:sz w:val="22"/>
                <w:szCs w:val="22"/>
              </w:rPr>
            </w:pPr>
            <w:r>
              <w:rPr>
                <w:rFonts w:ascii="Arial" w:hAnsi="Arial" w:cs="Arial"/>
                <w:color w:val="000000"/>
                <w:sz w:val="22"/>
                <w:szCs w:val="22"/>
              </w:rPr>
              <w:t>Emprunts Intérêts courus</w:t>
            </w:r>
            <w:r w:rsidRPr="00835C85">
              <w:rPr>
                <w:rFonts w:ascii="Arial" w:hAnsi="Arial" w:cs="Arial"/>
                <w:color w:val="000000"/>
                <w:sz w:val="22"/>
                <w:szCs w:val="22"/>
              </w:rPr>
              <w:t> </w:t>
            </w:r>
          </w:p>
        </w:tc>
        <w:tc>
          <w:tcPr>
            <w:tcW w:w="1296" w:type="dxa"/>
            <w:tcBorders>
              <w:top w:val="nil"/>
              <w:left w:val="nil"/>
              <w:bottom w:val="single" w:sz="8" w:space="0" w:color="auto"/>
              <w:right w:val="single" w:sz="8" w:space="0" w:color="auto"/>
            </w:tcBorders>
            <w:vAlign w:val="bottom"/>
          </w:tcPr>
          <w:p w:rsidR="00805B27" w:rsidRPr="00835C85" w:rsidRDefault="00805B27" w:rsidP="00835C85">
            <w:pPr>
              <w:jc w:val="right"/>
              <w:rPr>
                <w:rFonts w:ascii="Arial" w:hAnsi="Arial" w:cs="Arial"/>
                <w:color w:val="000000"/>
                <w:sz w:val="22"/>
                <w:szCs w:val="22"/>
              </w:rPr>
            </w:pPr>
            <w:r w:rsidRPr="00835C85">
              <w:rPr>
                <w:rFonts w:ascii="Arial" w:hAnsi="Arial" w:cs="Arial"/>
                <w:color w:val="000000"/>
                <w:sz w:val="22"/>
                <w:szCs w:val="22"/>
              </w:rPr>
              <w:t> </w:t>
            </w:r>
          </w:p>
        </w:tc>
        <w:tc>
          <w:tcPr>
            <w:tcW w:w="1296" w:type="dxa"/>
            <w:tcBorders>
              <w:top w:val="nil"/>
              <w:left w:val="nil"/>
              <w:bottom w:val="single" w:sz="8" w:space="0" w:color="auto"/>
              <w:right w:val="single" w:sz="8" w:space="0" w:color="auto"/>
            </w:tcBorders>
            <w:vAlign w:val="bottom"/>
          </w:tcPr>
          <w:p w:rsidR="00805B27" w:rsidRPr="00835C85" w:rsidRDefault="00805B27" w:rsidP="00835C85">
            <w:pPr>
              <w:jc w:val="right"/>
              <w:rPr>
                <w:rFonts w:ascii="Arial" w:hAnsi="Arial" w:cs="Arial"/>
                <w:color w:val="000000"/>
                <w:sz w:val="22"/>
                <w:szCs w:val="22"/>
              </w:rPr>
            </w:pPr>
            <w:r w:rsidRPr="00835C85">
              <w:rPr>
                <w:rFonts w:ascii="Arial" w:hAnsi="Arial" w:cs="Arial"/>
                <w:color w:val="000000"/>
                <w:sz w:val="22"/>
                <w:szCs w:val="22"/>
              </w:rPr>
              <w:t xml:space="preserve">   1 700,00   </w:t>
            </w:r>
          </w:p>
        </w:tc>
      </w:tr>
    </w:tbl>
    <w:p w:rsidR="00805B27" w:rsidRPr="00C84E4C" w:rsidRDefault="00805B27" w:rsidP="00002FC8">
      <w:pPr>
        <w:jc w:val="center"/>
        <w:rPr>
          <w:rFonts w:ascii="Arial" w:hAnsi="Arial" w:cs="Arial"/>
          <w:b/>
          <w:sz w:val="24"/>
          <w:szCs w:val="24"/>
        </w:rPr>
      </w:pPr>
    </w:p>
    <w:p w:rsidR="00805B27" w:rsidRPr="001C4678" w:rsidRDefault="00805B27" w:rsidP="001C4678">
      <w:pPr>
        <w:rPr>
          <w:rFonts w:ascii="Arial" w:hAnsi="Arial" w:cs="Arial"/>
          <w:b/>
          <w:sz w:val="24"/>
          <w:szCs w:val="24"/>
        </w:rPr>
      </w:pPr>
      <w:r w:rsidRPr="004D345E">
        <w:rPr>
          <w:rFonts w:ascii="Arial" w:hAnsi="Arial" w:cs="Arial"/>
          <w:b/>
          <w:sz w:val="24"/>
          <w:szCs w:val="24"/>
        </w:rPr>
        <w:t>ANNEXE 1</w:t>
      </w:r>
      <w:r>
        <w:rPr>
          <w:rFonts w:ascii="Arial" w:hAnsi="Arial" w:cs="Arial"/>
          <w:b/>
          <w:sz w:val="24"/>
          <w:szCs w:val="24"/>
        </w:rPr>
        <w:t>1</w:t>
      </w:r>
      <w:r w:rsidRPr="004D345E">
        <w:rPr>
          <w:rFonts w:ascii="Arial" w:hAnsi="Arial" w:cs="Arial"/>
          <w:b/>
          <w:sz w:val="24"/>
          <w:szCs w:val="24"/>
        </w:rPr>
        <w:t xml:space="preserve"> – </w:t>
      </w:r>
      <w:r w:rsidRPr="00B252CF">
        <w:rPr>
          <w:rFonts w:ascii="Arial" w:hAnsi="Arial" w:cs="Arial"/>
          <w:b/>
          <w:sz w:val="24"/>
          <w:szCs w:val="24"/>
        </w:rPr>
        <w:t xml:space="preserve">Soldes </w:t>
      </w:r>
      <w:r>
        <w:rPr>
          <w:rFonts w:ascii="Arial" w:hAnsi="Arial" w:cs="Arial"/>
          <w:b/>
          <w:sz w:val="24"/>
          <w:szCs w:val="24"/>
        </w:rPr>
        <w:t>intermédiaires de gestion (SIG)</w:t>
      </w:r>
    </w:p>
    <w:p w:rsidR="00805B27" w:rsidRDefault="00805B27" w:rsidP="00FD16D2">
      <w:pPr>
        <w:tabs>
          <w:tab w:val="left" w:pos="4110"/>
        </w:tabs>
        <w:ind w:left="-426"/>
        <w:rPr>
          <w:rFonts w:ascii="Arial" w:hAnsi="Arial" w:cs="Arial"/>
        </w:rPr>
      </w:pPr>
      <w:r w:rsidRPr="00DE5132">
        <w:rPr>
          <w:rFonts w:ascii="Arial" w:hAnsi="Arial" w:cs="Arial"/>
        </w:rPr>
        <w:object w:dxaOrig="13775" w:dyaOrig="12254">
          <v:shape id="_x0000_i1029" type="#_x0000_t75" style="width:543.75pt;height:490.5pt" o:ole="">
            <v:imagedata r:id="rId17" o:title=""/>
          </v:shape>
          <o:OLEObject Type="Embed" ProgID="Excel.Sheet.12" ShapeID="_x0000_i1029" DrawAspect="Content" ObjectID="_1584011430" r:id="rId18"/>
        </w:object>
      </w:r>
    </w:p>
    <w:p w:rsidR="00805B27" w:rsidRDefault="00805B27" w:rsidP="00FD16D2">
      <w:pPr>
        <w:tabs>
          <w:tab w:val="left" w:pos="4110"/>
        </w:tabs>
        <w:ind w:left="-426"/>
        <w:rPr>
          <w:rFonts w:ascii="Arial" w:hAnsi="Arial" w:cs="Arial"/>
        </w:rPr>
      </w:pPr>
    </w:p>
    <w:p w:rsidR="00805B27" w:rsidRPr="00FD16D2" w:rsidRDefault="00805B27" w:rsidP="00FD16D2">
      <w:pPr>
        <w:tabs>
          <w:tab w:val="left" w:pos="4110"/>
        </w:tabs>
        <w:ind w:left="-426"/>
        <w:rPr>
          <w:rFonts w:ascii="Arial" w:hAnsi="Arial" w:cs="Arial"/>
        </w:rPr>
      </w:pPr>
    </w:p>
    <w:p w:rsidR="00805B27" w:rsidRDefault="00805B27" w:rsidP="001C4678">
      <w:pPr>
        <w:rPr>
          <w:rFonts w:ascii="Arial" w:hAnsi="Arial" w:cs="Arial"/>
          <w:b/>
          <w:sz w:val="24"/>
          <w:szCs w:val="24"/>
        </w:rPr>
      </w:pPr>
      <w:r w:rsidRPr="004D345E">
        <w:rPr>
          <w:rFonts w:ascii="Arial" w:hAnsi="Arial" w:cs="Arial"/>
          <w:b/>
          <w:sz w:val="24"/>
          <w:szCs w:val="24"/>
        </w:rPr>
        <w:t>ANNEXE 1</w:t>
      </w:r>
      <w:r>
        <w:rPr>
          <w:rFonts w:ascii="Arial" w:hAnsi="Arial" w:cs="Arial"/>
          <w:b/>
          <w:sz w:val="24"/>
          <w:szCs w:val="24"/>
        </w:rPr>
        <w:t>2</w:t>
      </w:r>
      <w:r w:rsidRPr="004D345E">
        <w:rPr>
          <w:rFonts w:ascii="Arial" w:hAnsi="Arial" w:cs="Arial"/>
          <w:b/>
          <w:sz w:val="24"/>
          <w:szCs w:val="24"/>
        </w:rPr>
        <w:t xml:space="preserve"> – </w:t>
      </w:r>
      <w:r w:rsidRPr="00571FAA">
        <w:rPr>
          <w:rFonts w:ascii="Arial" w:hAnsi="Arial" w:cs="Arial"/>
          <w:b/>
          <w:sz w:val="24"/>
          <w:szCs w:val="24"/>
        </w:rPr>
        <w:t xml:space="preserve">Indicateurs </w:t>
      </w:r>
      <w:r>
        <w:rPr>
          <w:rFonts w:ascii="Arial" w:hAnsi="Arial" w:cs="Arial"/>
          <w:b/>
          <w:sz w:val="24"/>
          <w:szCs w:val="24"/>
        </w:rPr>
        <w:t xml:space="preserve">de profitabilité </w:t>
      </w:r>
      <w:r w:rsidRPr="00571FAA">
        <w:rPr>
          <w:rFonts w:ascii="Arial" w:hAnsi="Arial" w:cs="Arial"/>
          <w:b/>
          <w:sz w:val="24"/>
          <w:szCs w:val="24"/>
        </w:rPr>
        <w:t>du secteur d’activité</w:t>
      </w:r>
    </w:p>
    <w:p w:rsidR="00805B27" w:rsidRDefault="00805B27" w:rsidP="00B252CF">
      <w:pPr>
        <w:tabs>
          <w:tab w:val="left" w:pos="4110"/>
        </w:tabs>
        <w:rPr>
          <w:rFonts w:ascii="Arial" w:hAnsi="Arial" w:cs="Arial"/>
        </w:rPr>
      </w:pPr>
    </w:p>
    <w:tbl>
      <w:tblPr>
        <w:tblpPr w:leftFromText="141" w:rightFromText="141" w:vertAnchor="text" w:horzAnchor="margin" w:tblpX="7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2835"/>
        <w:gridCol w:w="1418"/>
        <w:gridCol w:w="1418"/>
      </w:tblGrid>
      <w:tr w:rsidR="00805B27" w:rsidTr="00C047E0">
        <w:trPr>
          <w:trHeight w:val="340"/>
        </w:trPr>
        <w:tc>
          <w:tcPr>
            <w:tcW w:w="3686" w:type="dxa"/>
            <w:vAlign w:val="center"/>
          </w:tcPr>
          <w:p w:rsidR="00805B27" w:rsidRPr="00C047E0" w:rsidRDefault="00805B27" w:rsidP="00C047E0">
            <w:pPr>
              <w:tabs>
                <w:tab w:val="left" w:pos="4110"/>
              </w:tabs>
              <w:jc w:val="center"/>
              <w:rPr>
                <w:rFonts w:ascii="Arial" w:eastAsia="SimSun" w:hAnsi="Arial" w:cs="Arial"/>
                <w:b/>
                <w:sz w:val="22"/>
                <w:szCs w:val="22"/>
              </w:rPr>
            </w:pPr>
            <w:r w:rsidRPr="00C047E0">
              <w:rPr>
                <w:rFonts w:ascii="Arial" w:eastAsia="SimSun" w:hAnsi="Arial" w:cs="Arial"/>
                <w:b/>
                <w:sz w:val="22"/>
                <w:szCs w:val="22"/>
              </w:rPr>
              <w:t>Indicateur de profitabilité</w:t>
            </w:r>
          </w:p>
        </w:tc>
        <w:tc>
          <w:tcPr>
            <w:tcW w:w="2835" w:type="dxa"/>
            <w:vAlign w:val="center"/>
          </w:tcPr>
          <w:p w:rsidR="00805B27" w:rsidRPr="00C047E0" w:rsidRDefault="00805B27" w:rsidP="00C047E0">
            <w:pPr>
              <w:tabs>
                <w:tab w:val="left" w:pos="4110"/>
              </w:tabs>
              <w:jc w:val="center"/>
              <w:rPr>
                <w:rFonts w:ascii="Arial" w:eastAsia="SimSun" w:hAnsi="Arial" w:cs="Arial"/>
                <w:b/>
                <w:sz w:val="22"/>
                <w:szCs w:val="22"/>
              </w:rPr>
            </w:pPr>
            <w:r w:rsidRPr="00C047E0">
              <w:rPr>
                <w:rFonts w:ascii="Arial" w:eastAsia="SimSun" w:hAnsi="Arial" w:cs="Arial"/>
                <w:b/>
                <w:sz w:val="22"/>
                <w:szCs w:val="22"/>
              </w:rPr>
              <w:t>Formule de calcul</w:t>
            </w:r>
          </w:p>
        </w:tc>
        <w:tc>
          <w:tcPr>
            <w:tcW w:w="1418" w:type="dxa"/>
            <w:vAlign w:val="center"/>
          </w:tcPr>
          <w:p w:rsidR="00805B27" w:rsidRPr="00C047E0" w:rsidRDefault="00805B27" w:rsidP="00C047E0">
            <w:pPr>
              <w:tabs>
                <w:tab w:val="left" w:pos="4110"/>
              </w:tabs>
              <w:jc w:val="center"/>
              <w:rPr>
                <w:rFonts w:ascii="Arial" w:eastAsia="SimSun" w:hAnsi="Arial" w:cs="Arial"/>
                <w:b/>
                <w:sz w:val="22"/>
                <w:szCs w:val="22"/>
              </w:rPr>
            </w:pPr>
            <w:r w:rsidRPr="00C047E0">
              <w:rPr>
                <w:rFonts w:ascii="Arial" w:eastAsia="SimSun" w:hAnsi="Arial" w:cs="Arial"/>
                <w:b/>
                <w:sz w:val="22"/>
                <w:szCs w:val="22"/>
              </w:rPr>
              <w:t>2016</w:t>
            </w:r>
          </w:p>
        </w:tc>
        <w:tc>
          <w:tcPr>
            <w:tcW w:w="1418" w:type="dxa"/>
            <w:vAlign w:val="center"/>
          </w:tcPr>
          <w:p w:rsidR="00805B27" w:rsidRPr="00C047E0" w:rsidRDefault="00805B27" w:rsidP="00C047E0">
            <w:pPr>
              <w:tabs>
                <w:tab w:val="left" w:pos="4110"/>
              </w:tabs>
              <w:jc w:val="center"/>
              <w:rPr>
                <w:rFonts w:ascii="Arial" w:eastAsia="SimSun" w:hAnsi="Arial" w:cs="Arial"/>
                <w:b/>
                <w:sz w:val="22"/>
                <w:szCs w:val="22"/>
              </w:rPr>
            </w:pPr>
            <w:r w:rsidRPr="00C047E0">
              <w:rPr>
                <w:rFonts w:ascii="Arial" w:eastAsia="SimSun" w:hAnsi="Arial" w:cs="Arial"/>
                <w:b/>
                <w:sz w:val="22"/>
                <w:szCs w:val="22"/>
              </w:rPr>
              <w:t>2015</w:t>
            </w:r>
          </w:p>
        </w:tc>
      </w:tr>
      <w:tr w:rsidR="00805B27" w:rsidTr="00C047E0">
        <w:trPr>
          <w:trHeight w:val="340"/>
        </w:trPr>
        <w:tc>
          <w:tcPr>
            <w:tcW w:w="3686" w:type="dxa"/>
            <w:vAlign w:val="center"/>
          </w:tcPr>
          <w:p w:rsidR="00805B27" w:rsidRPr="00C047E0" w:rsidRDefault="00805B27" w:rsidP="00C047E0">
            <w:pPr>
              <w:tabs>
                <w:tab w:val="left" w:pos="4110"/>
              </w:tabs>
              <w:rPr>
                <w:rFonts w:ascii="Arial" w:eastAsia="SimSun" w:hAnsi="Arial" w:cs="Arial"/>
                <w:sz w:val="22"/>
                <w:szCs w:val="22"/>
              </w:rPr>
            </w:pPr>
            <w:r w:rsidRPr="00C047E0">
              <w:rPr>
                <w:rFonts w:ascii="Arial" w:eastAsia="SimSun" w:hAnsi="Arial" w:cs="Arial"/>
                <w:sz w:val="22"/>
                <w:szCs w:val="22"/>
              </w:rPr>
              <w:t>Taux de valeur ajoutée</w:t>
            </w:r>
          </w:p>
        </w:tc>
        <w:tc>
          <w:tcPr>
            <w:tcW w:w="2835" w:type="dxa"/>
            <w:vAlign w:val="center"/>
          </w:tcPr>
          <w:p w:rsidR="00805B27" w:rsidRPr="00C047E0" w:rsidRDefault="00805B27" w:rsidP="00C047E0">
            <w:pPr>
              <w:tabs>
                <w:tab w:val="left" w:pos="4110"/>
              </w:tabs>
              <w:rPr>
                <w:rFonts w:ascii="Arial" w:eastAsia="SimSun" w:hAnsi="Arial" w:cs="Arial"/>
                <w:sz w:val="22"/>
                <w:szCs w:val="22"/>
              </w:rPr>
            </w:pPr>
            <w:r w:rsidRPr="00C047E0">
              <w:rPr>
                <w:rFonts w:ascii="Arial" w:eastAsia="SimSun" w:hAnsi="Arial" w:cs="Arial"/>
                <w:sz w:val="22"/>
                <w:szCs w:val="22"/>
              </w:rPr>
              <w:t>= Valeur ajoutée / CA HT</w:t>
            </w:r>
          </w:p>
        </w:tc>
        <w:tc>
          <w:tcPr>
            <w:tcW w:w="1418" w:type="dxa"/>
            <w:vAlign w:val="center"/>
          </w:tcPr>
          <w:p w:rsidR="00805B27" w:rsidRPr="00C047E0" w:rsidRDefault="00805B27" w:rsidP="00C047E0">
            <w:pPr>
              <w:tabs>
                <w:tab w:val="left" w:pos="4110"/>
              </w:tabs>
              <w:jc w:val="center"/>
              <w:rPr>
                <w:rFonts w:ascii="Arial" w:eastAsia="SimSun" w:hAnsi="Arial" w:cs="Arial"/>
                <w:sz w:val="22"/>
                <w:szCs w:val="22"/>
              </w:rPr>
            </w:pPr>
            <w:r w:rsidRPr="00C047E0">
              <w:rPr>
                <w:rFonts w:ascii="Arial" w:eastAsia="SimSun" w:hAnsi="Arial" w:cs="Arial"/>
                <w:sz w:val="22"/>
                <w:szCs w:val="22"/>
              </w:rPr>
              <w:t>29 %</w:t>
            </w:r>
          </w:p>
        </w:tc>
        <w:tc>
          <w:tcPr>
            <w:tcW w:w="1418" w:type="dxa"/>
            <w:vAlign w:val="center"/>
          </w:tcPr>
          <w:p w:rsidR="00805B27" w:rsidRPr="00C047E0" w:rsidRDefault="00805B27" w:rsidP="00C047E0">
            <w:pPr>
              <w:tabs>
                <w:tab w:val="left" w:pos="4110"/>
              </w:tabs>
              <w:jc w:val="center"/>
              <w:rPr>
                <w:rFonts w:ascii="Arial" w:eastAsia="SimSun" w:hAnsi="Arial" w:cs="Arial"/>
                <w:sz w:val="22"/>
                <w:szCs w:val="22"/>
              </w:rPr>
            </w:pPr>
            <w:r w:rsidRPr="00C047E0">
              <w:rPr>
                <w:rFonts w:ascii="Arial" w:eastAsia="SimSun" w:hAnsi="Arial" w:cs="Arial"/>
                <w:sz w:val="22"/>
                <w:szCs w:val="22"/>
              </w:rPr>
              <w:t>29%</w:t>
            </w:r>
          </w:p>
        </w:tc>
      </w:tr>
      <w:tr w:rsidR="00805B27" w:rsidTr="00C047E0">
        <w:trPr>
          <w:trHeight w:val="340"/>
        </w:trPr>
        <w:tc>
          <w:tcPr>
            <w:tcW w:w="3686" w:type="dxa"/>
            <w:vAlign w:val="center"/>
          </w:tcPr>
          <w:p w:rsidR="00805B27" w:rsidRPr="00C047E0" w:rsidRDefault="00805B27" w:rsidP="00C047E0">
            <w:pPr>
              <w:tabs>
                <w:tab w:val="left" w:pos="4110"/>
              </w:tabs>
              <w:rPr>
                <w:rFonts w:ascii="Arial" w:eastAsia="SimSun" w:hAnsi="Arial" w:cs="Arial"/>
                <w:sz w:val="22"/>
                <w:szCs w:val="22"/>
              </w:rPr>
            </w:pPr>
            <w:r w:rsidRPr="00C047E0">
              <w:rPr>
                <w:rFonts w:ascii="Arial" w:eastAsia="SimSun" w:hAnsi="Arial" w:cs="Arial"/>
                <w:sz w:val="22"/>
                <w:szCs w:val="22"/>
              </w:rPr>
              <w:t>Taux de marge brute d’exploitation</w:t>
            </w:r>
          </w:p>
        </w:tc>
        <w:tc>
          <w:tcPr>
            <w:tcW w:w="2835" w:type="dxa"/>
            <w:vAlign w:val="center"/>
          </w:tcPr>
          <w:p w:rsidR="00805B27" w:rsidRPr="00C047E0" w:rsidRDefault="00805B27" w:rsidP="00C047E0">
            <w:pPr>
              <w:tabs>
                <w:tab w:val="left" w:pos="4110"/>
              </w:tabs>
              <w:rPr>
                <w:rFonts w:ascii="Arial" w:eastAsia="SimSun" w:hAnsi="Arial" w:cs="Arial"/>
                <w:sz w:val="22"/>
                <w:szCs w:val="22"/>
              </w:rPr>
            </w:pPr>
            <w:r w:rsidRPr="00C047E0">
              <w:rPr>
                <w:rFonts w:ascii="Arial" w:eastAsia="SimSun" w:hAnsi="Arial" w:cs="Arial"/>
                <w:sz w:val="22"/>
                <w:szCs w:val="22"/>
              </w:rPr>
              <w:t>= EBE / CA HT</w:t>
            </w:r>
          </w:p>
        </w:tc>
        <w:tc>
          <w:tcPr>
            <w:tcW w:w="1418" w:type="dxa"/>
            <w:vAlign w:val="center"/>
          </w:tcPr>
          <w:p w:rsidR="00805B27" w:rsidRPr="00C047E0" w:rsidRDefault="00805B27" w:rsidP="00C047E0">
            <w:pPr>
              <w:tabs>
                <w:tab w:val="left" w:pos="4110"/>
              </w:tabs>
              <w:jc w:val="center"/>
              <w:rPr>
                <w:rFonts w:ascii="Arial" w:eastAsia="SimSun" w:hAnsi="Arial" w:cs="Arial"/>
                <w:sz w:val="22"/>
                <w:szCs w:val="22"/>
              </w:rPr>
            </w:pPr>
            <w:r w:rsidRPr="00C047E0">
              <w:rPr>
                <w:rFonts w:ascii="Arial" w:eastAsia="SimSun" w:hAnsi="Arial" w:cs="Arial"/>
                <w:sz w:val="22"/>
                <w:szCs w:val="22"/>
              </w:rPr>
              <w:t>4,4 %</w:t>
            </w:r>
          </w:p>
        </w:tc>
        <w:tc>
          <w:tcPr>
            <w:tcW w:w="1418" w:type="dxa"/>
            <w:vAlign w:val="center"/>
          </w:tcPr>
          <w:p w:rsidR="00805B27" w:rsidRPr="00C047E0" w:rsidRDefault="00805B27" w:rsidP="00C047E0">
            <w:pPr>
              <w:tabs>
                <w:tab w:val="left" w:pos="4110"/>
              </w:tabs>
              <w:jc w:val="center"/>
              <w:rPr>
                <w:rFonts w:ascii="Arial" w:eastAsia="SimSun" w:hAnsi="Arial" w:cs="Arial"/>
                <w:sz w:val="22"/>
                <w:szCs w:val="22"/>
              </w:rPr>
            </w:pPr>
            <w:r w:rsidRPr="00C047E0">
              <w:rPr>
                <w:rFonts w:ascii="Arial" w:eastAsia="SimSun" w:hAnsi="Arial" w:cs="Arial"/>
                <w:sz w:val="22"/>
                <w:szCs w:val="22"/>
              </w:rPr>
              <w:t>4,3 %</w:t>
            </w:r>
          </w:p>
        </w:tc>
      </w:tr>
      <w:tr w:rsidR="00805B27" w:rsidTr="00C047E0">
        <w:trPr>
          <w:trHeight w:val="340"/>
        </w:trPr>
        <w:tc>
          <w:tcPr>
            <w:tcW w:w="3686" w:type="dxa"/>
            <w:vAlign w:val="center"/>
          </w:tcPr>
          <w:p w:rsidR="00805B27" w:rsidRPr="00C047E0" w:rsidRDefault="00805B27" w:rsidP="00C047E0">
            <w:pPr>
              <w:tabs>
                <w:tab w:val="left" w:pos="4110"/>
              </w:tabs>
              <w:rPr>
                <w:rFonts w:ascii="Arial" w:eastAsia="SimSun" w:hAnsi="Arial" w:cs="Arial"/>
                <w:sz w:val="22"/>
                <w:szCs w:val="22"/>
              </w:rPr>
            </w:pPr>
            <w:r w:rsidRPr="00C047E0">
              <w:rPr>
                <w:rFonts w:ascii="Arial" w:eastAsia="SimSun" w:hAnsi="Arial" w:cs="Arial"/>
                <w:sz w:val="22"/>
                <w:szCs w:val="22"/>
              </w:rPr>
              <w:t>Taux de marge bénéficiaire</w:t>
            </w:r>
          </w:p>
        </w:tc>
        <w:tc>
          <w:tcPr>
            <w:tcW w:w="2835" w:type="dxa"/>
            <w:vAlign w:val="center"/>
          </w:tcPr>
          <w:p w:rsidR="00805B27" w:rsidRPr="00C047E0" w:rsidRDefault="00805B27" w:rsidP="00C047E0">
            <w:pPr>
              <w:tabs>
                <w:tab w:val="left" w:pos="4110"/>
              </w:tabs>
              <w:rPr>
                <w:rFonts w:ascii="Arial" w:eastAsia="SimSun" w:hAnsi="Arial" w:cs="Arial"/>
                <w:sz w:val="22"/>
                <w:szCs w:val="22"/>
              </w:rPr>
            </w:pPr>
            <w:r w:rsidRPr="00C047E0">
              <w:rPr>
                <w:rFonts w:ascii="Arial" w:eastAsia="SimSun" w:hAnsi="Arial" w:cs="Arial"/>
                <w:sz w:val="22"/>
                <w:szCs w:val="22"/>
              </w:rPr>
              <w:t>= Résultat net / CA HT</w:t>
            </w:r>
          </w:p>
        </w:tc>
        <w:tc>
          <w:tcPr>
            <w:tcW w:w="1418" w:type="dxa"/>
            <w:vAlign w:val="center"/>
          </w:tcPr>
          <w:p w:rsidR="00805B27" w:rsidRPr="00C047E0" w:rsidRDefault="00805B27" w:rsidP="00C047E0">
            <w:pPr>
              <w:tabs>
                <w:tab w:val="left" w:pos="4110"/>
              </w:tabs>
              <w:jc w:val="center"/>
              <w:rPr>
                <w:rFonts w:ascii="Arial" w:eastAsia="SimSun" w:hAnsi="Arial" w:cs="Arial"/>
                <w:sz w:val="22"/>
                <w:szCs w:val="22"/>
              </w:rPr>
            </w:pPr>
            <w:r w:rsidRPr="00C047E0">
              <w:rPr>
                <w:rFonts w:ascii="Arial" w:eastAsia="SimSun" w:hAnsi="Arial" w:cs="Arial"/>
                <w:sz w:val="22"/>
                <w:szCs w:val="22"/>
              </w:rPr>
              <w:t>2 %</w:t>
            </w:r>
          </w:p>
        </w:tc>
        <w:tc>
          <w:tcPr>
            <w:tcW w:w="1418" w:type="dxa"/>
            <w:vAlign w:val="center"/>
          </w:tcPr>
          <w:p w:rsidR="00805B27" w:rsidRPr="00C047E0" w:rsidRDefault="00805B27" w:rsidP="00C047E0">
            <w:pPr>
              <w:tabs>
                <w:tab w:val="left" w:pos="4110"/>
              </w:tabs>
              <w:jc w:val="center"/>
              <w:rPr>
                <w:rFonts w:ascii="Arial" w:eastAsia="SimSun" w:hAnsi="Arial" w:cs="Arial"/>
                <w:sz w:val="22"/>
                <w:szCs w:val="22"/>
              </w:rPr>
            </w:pPr>
            <w:r w:rsidRPr="00C047E0">
              <w:rPr>
                <w:rFonts w:ascii="Arial" w:eastAsia="SimSun" w:hAnsi="Arial" w:cs="Arial"/>
                <w:sz w:val="22"/>
                <w:szCs w:val="22"/>
              </w:rPr>
              <w:t>2 %</w:t>
            </w:r>
          </w:p>
        </w:tc>
      </w:tr>
    </w:tbl>
    <w:p w:rsidR="00805B27" w:rsidRDefault="00805B27" w:rsidP="00FD16D2">
      <w:pPr>
        <w:tabs>
          <w:tab w:val="left" w:pos="4110"/>
        </w:tabs>
        <w:rPr>
          <w:rFonts w:ascii="Arial" w:hAnsi="Arial" w:cs="Arial"/>
        </w:rPr>
      </w:pPr>
    </w:p>
    <w:sectPr w:rsidR="00805B27" w:rsidSect="001661C8">
      <w:footerReference w:type="even" r:id="rId19"/>
      <w:footerReference w:type="default" r:id="rId20"/>
      <w:pgSz w:w="11906" w:h="16838"/>
      <w:pgMar w:top="993" w:right="849" w:bottom="902" w:left="993" w:header="709" w:footer="5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D6A" w:rsidRDefault="006E6D6A">
      <w:r>
        <w:separator/>
      </w:r>
    </w:p>
  </w:endnote>
  <w:endnote w:type="continuationSeparator" w:id="0">
    <w:p w:rsidR="006E6D6A" w:rsidRDefault="006E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B27" w:rsidRDefault="00805B2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05B27" w:rsidRDefault="00805B2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B27" w:rsidRPr="00F871F2" w:rsidRDefault="001661C8" w:rsidP="00F871F2">
    <w:pPr>
      <w:pStyle w:val="Pieddepage"/>
      <w:tabs>
        <w:tab w:val="right" w:pos="9545"/>
      </w:tabs>
      <w:ind w:right="360"/>
      <w:jc w:val="center"/>
      <w:rPr>
        <w:rFonts w:ascii="Arial" w:hAnsi="Arial" w:cs="Arial"/>
        <w:b/>
        <w:sz w:val="22"/>
        <w:szCs w:val="22"/>
      </w:rPr>
    </w:pPr>
    <w:r>
      <w:rPr>
        <w:rStyle w:val="Numrodepage"/>
        <w:rFonts w:ascii="Arial" w:hAnsi="Arial" w:cs="Arial"/>
        <w:b/>
        <w:sz w:val="22"/>
        <w:szCs w:val="22"/>
      </w:rPr>
      <w:t>17GEFINC1</w:t>
    </w:r>
    <w:r w:rsidR="00805B27" w:rsidRPr="00F871F2">
      <w:rPr>
        <w:rStyle w:val="Numrodepage"/>
        <w:rFonts w:ascii="Arial" w:hAnsi="Arial" w:cs="Arial"/>
        <w:b/>
        <w:sz w:val="22"/>
        <w:szCs w:val="22"/>
      </w:rPr>
      <w:tab/>
    </w:r>
    <w:r w:rsidR="00805B27" w:rsidRPr="00F871F2">
      <w:rPr>
        <w:rStyle w:val="Numrodepage"/>
        <w:rFonts w:ascii="Arial" w:hAnsi="Arial" w:cs="Arial"/>
        <w:b/>
        <w:sz w:val="22"/>
        <w:szCs w:val="22"/>
      </w:rPr>
      <w:tab/>
    </w:r>
    <w:r w:rsidR="00805B27" w:rsidRPr="00F871F2">
      <w:rPr>
        <w:rStyle w:val="Numrodepage"/>
        <w:rFonts w:ascii="Arial" w:hAnsi="Arial" w:cs="Arial"/>
        <w:b/>
        <w:sz w:val="22"/>
        <w:szCs w:val="22"/>
      </w:rPr>
      <w:tab/>
      <w:t xml:space="preserve"> </w:t>
    </w:r>
    <w:r w:rsidR="00805B27" w:rsidRPr="00F871F2">
      <w:rPr>
        <w:rStyle w:val="Numrodepage"/>
        <w:rFonts w:ascii="Arial" w:hAnsi="Arial" w:cs="Arial"/>
        <w:b/>
        <w:sz w:val="22"/>
        <w:szCs w:val="22"/>
      </w:rPr>
      <w:fldChar w:fldCharType="begin"/>
    </w:r>
    <w:r w:rsidR="00805B27" w:rsidRPr="00F871F2">
      <w:rPr>
        <w:rStyle w:val="Numrodepage"/>
        <w:rFonts w:ascii="Arial" w:hAnsi="Arial" w:cs="Arial"/>
        <w:b/>
        <w:sz w:val="22"/>
        <w:szCs w:val="22"/>
      </w:rPr>
      <w:instrText xml:space="preserve"> PAGE </w:instrText>
    </w:r>
    <w:r w:rsidR="00805B27" w:rsidRPr="00F871F2">
      <w:rPr>
        <w:rStyle w:val="Numrodepage"/>
        <w:rFonts w:ascii="Arial" w:hAnsi="Arial" w:cs="Arial"/>
        <w:b/>
        <w:sz w:val="22"/>
        <w:szCs w:val="22"/>
      </w:rPr>
      <w:fldChar w:fldCharType="separate"/>
    </w:r>
    <w:r w:rsidR="00515CA1">
      <w:rPr>
        <w:rStyle w:val="Numrodepage"/>
        <w:rFonts w:ascii="Arial" w:hAnsi="Arial" w:cs="Arial"/>
        <w:b/>
        <w:noProof/>
        <w:sz w:val="22"/>
        <w:szCs w:val="22"/>
      </w:rPr>
      <w:t>1</w:t>
    </w:r>
    <w:r w:rsidR="00805B27" w:rsidRPr="00F871F2">
      <w:rPr>
        <w:rStyle w:val="Numrodepage"/>
        <w:rFonts w:ascii="Arial" w:hAnsi="Arial" w:cs="Arial"/>
        <w:b/>
        <w:sz w:val="22"/>
        <w:szCs w:val="22"/>
      </w:rPr>
      <w:fldChar w:fldCharType="end"/>
    </w:r>
    <w:r w:rsidR="00805B27" w:rsidRPr="00F871F2">
      <w:rPr>
        <w:rStyle w:val="Numrodepage"/>
        <w:rFonts w:ascii="Arial" w:hAnsi="Arial" w:cs="Arial"/>
        <w:b/>
        <w:sz w:val="22"/>
        <w:szCs w:val="22"/>
      </w:rPr>
      <w:t>/</w:t>
    </w:r>
    <w:r w:rsidR="00805B27" w:rsidRPr="00F871F2">
      <w:rPr>
        <w:rStyle w:val="Numrodepage"/>
        <w:rFonts w:ascii="Arial" w:hAnsi="Arial" w:cs="Arial"/>
        <w:b/>
        <w:sz w:val="22"/>
        <w:szCs w:val="22"/>
      </w:rPr>
      <w:fldChar w:fldCharType="begin"/>
    </w:r>
    <w:r w:rsidR="00805B27" w:rsidRPr="00F871F2">
      <w:rPr>
        <w:rStyle w:val="Numrodepage"/>
        <w:rFonts w:ascii="Arial" w:hAnsi="Arial" w:cs="Arial"/>
        <w:b/>
        <w:sz w:val="22"/>
        <w:szCs w:val="22"/>
      </w:rPr>
      <w:instrText xml:space="preserve"> NUMPAGES </w:instrText>
    </w:r>
    <w:r w:rsidR="00805B27" w:rsidRPr="00F871F2">
      <w:rPr>
        <w:rStyle w:val="Numrodepage"/>
        <w:rFonts w:ascii="Arial" w:hAnsi="Arial" w:cs="Arial"/>
        <w:b/>
        <w:sz w:val="22"/>
        <w:szCs w:val="22"/>
      </w:rPr>
      <w:fldChar w:fldCharType="separate"/>
    </w:r>
    <w:r w:rsidR="00515CA1">
      <w:rPr>
        <w:rStyle w:val="Numrodepage"/>
        <w:rFonts w:ascii="Arial" w:hAnsi="Arial" w:cs="Arial"/>
        <w:b/>
        <w:noProof/>
        <w:sz w:val="22"/>
        <w:szCs w:val="22"/>
      </w:rPr>
      <w:t>13</w:t>
    </w:r>
    <w:r w:rsidR="00805B27" w:rsidRPr="00F871F2">
      <w:rPr>
        <w:rStyle w:val="Numrodepage"/>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D6A" w:rsidRDefault="006E6D6A">
      <w:r>
        <w:separator/>
      </w:r>
    </w:p>
  </w:footnote>
  <w:footnote w:type="continuationSeparator" w:id="0">
    <w:p w:rsidR="006E6D6A" w:rsidRDefault="006E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11B7F"/>
    <w:multiLevelType w:val="hybridMultilevel"/>
    <w:tmpl w:val="04BE2E7E"/>
    <w:lvl w:ilvl="0" w:tplc="3F44792C">
      <w:start w:val="1"/>
      <w:numFmt w:val="decimal"/>
      <w:lvlText w:val="%1."/>
      <w:lvlJc w:val="left"/>
      <w:pPr>
        <w:tabs>
          <w:tab w:val="num" w:pos="425"/>
        </w:tabs>
        <w:ind w:left="425" w:hanging="425"/>
      </w:pPr>
      <w:rPr>
        <w:rFonts w:ascii="Arial" w:hAnsi="Arial" w:cs="Arial" w:hint="default"/>
        <w:b/>
        <w:i w:val="0"/>
        <w:sz w:val="22"/>
        <w:szCs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1E3A610F"/>
    <w:multiLevelType w:val="hybridMultilevel"/>
    <w:tmpl w:val="9C9A497A"/>
    <w:lvl w:ilvl="0" w:tplc="50E6FA5C">
      <w:start w:val="1"/>
      <w:numFmt w:val="decimal"/>
      <w:lvlText w:val="%1."/>
      <w:lvlJc w:val="left"/>
      <w:pPr>
        <w:tabs>
          <w:tab w:val="num" w:pos="425"/>
        </w:tabs>
        <w:ind w:left="425" w:hanging="425"/>
      </w:pPr>
      <w:rPr>
        <w:rFonts w:ascii="Arial" w:hAnsi="Arial" w:cs="Arial" w:hint="default"/>
        <w:b/>
        <w:i w:val="0"/>
        <w:sz w:val="22"/>
        <w:szCs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2F017B4C"/>
    <w:multiLevelType w:val="hybridMultilevel"/>
    <w:tmpl w:val="E2C08CF0"/>
    <w:lvl w:ilvl="0" w:tplc="497469D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726DFF"/>
    <w:multiLevelType w:val="hybridMultilevel"/>
    <w:tmpl w:val="B91AC93C"/>
    <w:lvl w:ilvl="0" w:tplc="15C0A8B6">
      <w:start w:val="1"/>
      <w:numFmt w:val="decimal"/>
      <w:lvlText w:val="%1."/>
      <w:lvlJc w:val="left"/>
      <w:pPr>
        <w:tabs>
          <w:tab w:val="num" w:pos="425"/>
        </w:tabs>
        <w:ind w:left="425" w:hanging="425"/>
      </w:pPr>
      <w:rPr>
        <w:rFonts w:ascii="Arial" w:hAnsi="Arial" w:cs="Arial" w:hint="default"/>
        <w:b/>
        <w:i w:val="0"/>
        <w:sz w:val="22"/>
        <w:szCs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145D86"/>
    <w:multiLevelType w:val="hybridMultilevel"/>
    <w:tmpl w:val="B91AC93C"/>
    <w:lvl w:ilvl="0" w:tplc="15C0A8B6">
      <w:start w:val="1"/>
      <w:numFmt w:val="decimal"/>
      <w:lvlText w:val="%1."/>
      <w:lvlJc w:val="left"/>
      <w:pPr>
        <w:tabs>
          <w:tab w:val="num" w:pos="425"/>
        </w:tabs>
        <w:ind w:left="425" w:hanging="425"/>
      </w:pPr>
      <w:rPr>
        <w:rFonts w:ascii="Arial" w:hAnsi="Arial" w:cs="Arial" w:hint="default"/>
        <w:b/>
        <w:i w:val="0"/>
        <w:sz w:val="22"/>
        <w:szCs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28F2403"/>
    <w:multiLevelType w:val="hybridMultilevel"/>
    <w:tmpl w:val="F33CC77A"/>
    <w:lvl w:ilvl="0" w:tplc="4CC6AE9C">
      <w:start w:val="1"/>
      <w:numFmt w:val="decimal"/>
      <w:lvlText w:val="%1."/>
      <w:lvlJc w:val="left"/>
      <w:pPr>
        <w:tabs>
          <w:tab w:val="num" w:pos="425"/>
        </w:tabs>
        <w:ind w:left="425" w:hanging="425"/>
      </w:pPr>
      <w:rPr>
        <w:rFonts w:ascii="Arial" w:hAnsi="Arial" w:cs="Arial" w:hint="default"/>
        <w:b/>
        <w:i w:val="0"/>
        <w:sz w:val="22"/>
        <w:szCs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CCD0D46"/>
    <w:multiLevelType w:val="hybridMultilevel"/>
    <w:tmpl w:val="024A391A"/>
    <w:lvl w:ilvl="0" w:tplc="0F1E53C0">
      <w:start w:val="1"/>
      <w:numFmt w:val="decimal"/>
      <w:lvlText w:val="%1."/>
      <w:lvlJc w:val="left"/>
      <w:pPr>
        <w:tabs>
          <w:tab w:val="num" w:pos="425"/>
        </w:tabs>
        <w:ind w:left="425" w:hanging="425"/>
      </w:pPr>
      <w:rPr>
        <w:rFonts w:ascii="Arial" w:hAnsi="Arial" w:cs="Arial" w:hint="default"/>
        <w:b/>
        <w:i w:val="0"/>
        <w:sz w:val="22"/>
        <w:szCs w:val="22"/>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669D533F"/>
    <w:multiLevelType w:val="hybridMultilevel"/>
    <w:tmpl w:val="C884160E"/>
    <w:lvl w:ilvl="0" w:tplc="1A103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5A757A"/>
    <w:multiLevelType w:val="hybridMultilevel"/>
    <w:tmpl w:val="DDCEB008"/>
    <w:lvl w:ilvl="0" w:tplc="1A103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7601B1"/>
    <w:multiLevelType w:val="hybridMultilevel"/>
    <w:tmpl w:val="3F2CDBF2"/>
    <w:lvl w:ilvl="0" w:tplc="571052C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B135CC"/>
    <w:multiLevelType w:val="hybridMultilevel"/>
    <w:tmpl w:val="B91AC93C"/>
    <w:lvl w:ilvl="0" w:tplc="15C0A8B6">
      <w:start w:val="1"/>
      <w:numFmt w:val="decimal"/>
      <w:lvlText w:val="%1."/>
      <w:lvlJc w:val="left"/>
      <w:pPr>
        <w:tabs>
          <w:tab w:val="num" w:pos="425"/>
        </w:tabs>
        <w:ind w:left="425" w:hanging="425"/>
      </w:pPr>
      <w:rPr>
        <w:rFonts w:ascii="Arial" w:hAnsi="Arial" w:cs="Arial" w:hint="default"/>
        <w:b/>
        <w:i w:val="0"/>
        <w:sz w:val="22"/>
        <w:szCs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2"/>
  </w:num>
  <w:num w:numId="4">
    <w:abstractNumId w:val="8"/>
  </w:num>
  <w:num w:numId="5">
    <w:abstractNumId w:val="7"/>
  </w:num>
  <w:num w:numId="6">
    <w:abstractNumId w:val="9"/>
  </w:num>
  <w:num w:numId="7">
    <w:abstractNumId w:val="4"/>
  </w:num>
  <w:num w:numId="8">
    <w:abstractNumId w:val="10"/>
  </w:num>
  <w:num w:numId="9">
    <w:abstractNumId w:val="1"/>
  </w:num>
  <w:num w:numId="10">
    <w:abstractNumId w:val="0"/>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29C8"/>
    <w:rsid w:val="00002563"/>
    <w:rsid w:val="00002F37"/>
    <w:rsid w:val="00002FC8"/>
    <w:rsid w:val="000032D5"/>
    <w:rsid w:val="00005AF1"/>
    <w:rsid w:val="00007BD0"/>
    <w:rsid w:val="00007C96"/>
    <w:rsid w:val="00012860"/>
    <w:rsid w:val="00012CC3"/>
    <w:rsid w:val="000179CF"/>
    <w:rsid w:val="0002110C"/>
    <w:rsid w:val="00022887"/>
    <w:rsid w:val="00022AF9"/>
    <w:rsid w:val="00022F25"/>
    <w:rsid w:val="00026DF5"/>
    <w:rsid w:val="0002799E"/>
    <w:rsid w:val="00032EAB"/>
    <w:rsid w:val="0004040C"/>
    <w:rsid w:val="0004443B"/>
    <w:rsid w:val="000444DF"/>
    <w:rsid w:val="000501B6"/>
    <w:rsid w:val="00050A54"/>
    <w:rsid w:val="000515F9"/>
    <w:rsid w:val="00051E1A"/>
    <w:rsid w:val="00055C4A"/>
    <w:rsid w:val="0006091E"/>
    <w:rsid w:val="00061BDA"/>
    <w:rsid w:val="000632F0"/>
    <w:rsid w:val="00064FA5"/>
    <w:rsid w:val="00067541"/>
    <w:rsid w:val="00073FE9"/>
    <w:rsid w:val="00077565"/>
    <w:rsid w:val="00077B24"/>
    <w:rsid w:val="00080934"/>
    <w:rsid w:val="00080BDA"/>
    <w:rsid w:val="00081C61"/>
    <w:rsid w:val="00083135"/>
    <w:rsid w:val="00084C28"/>
    <w:rsid w:val="00085F39"/>
    <w:rsid w:val="00090174"/>
    <w:rsid w:val="00090271"/>
    <w:rsid w:val="00091144"/>
    <w:rsid w:val="00094962"/>
    <w:rsid w:val="00096153"/>
    <w:rsid w:val="000A11CF"/>
    <w:rsid w:val="000A1954"/>
    <w:rsid w:val="000A3720"/>
    <w:rsid w:val="000A3BA0"/>
    <w:rsid w:val="000A5748"/>
    <w:rsid w:val="000A7EA1"/>
    <w:rsid w:val="000B1AB3"/>
    <w:rsid w:val="000B24A6"/>
    <w:rsid w:val="000B257A"/>
    <w:rsid w:val="000B3CA1"/>
    <w:rsid w:val="000B46FC"/>
    <w:rsid w:val="000C02FC"/>
    <w:rsid w:val="000C1156"/>
    <w:rsid w:val="000C7B06"/>
    <w:rsid w:val="000C7EA1"/>
    <w:rsid w:val="000D0947"/>
    <w:rsid w:val="000D1CC2"/>
    <w:rsid w:val="000D1DDB"/>
    <w:rsid w:val="000D2384"/>
    <w:rsid w:val="000D44CA"/>
    <w:rsid w:val="000D4A05"/>
    <w:rsid w:val="000D4F61"/>
    <w:rsid w:val="000D7263"/>
    <w:rsid w:val="000E28A6"/>
    <w:rsid w:val="000E2F5A"/>
    <w:rsid w:val="000E34B9"/>
    <w:rsid w:val="000F1F57"/>
    <w:rsid w:val="000F26B8"/>
    <w:rsid w:val="000F2715"/>
    <w:rsid w:val="000F3F75"/>
    <w:rsid w:val="000F45E1"/>
    <w:rsid w:val="000F4651"/>
    <w:rsid w:val="000F4CAE"/>
    <w:rsid w:val="00100E71"/>
    <w:rsid w:val="00103CA1"/>
    <w:rsid w:val="00104BAB"/>
    <w:rsid w:val="001050BE"/>
    <w:rsid w:val="00106519"/>
    <w:rsid w:val="00106C69"/>
    <w:rsid w:val="00112AD6"/>
    <w:rsid w:val="00112F55"/>
    <w:rsid w:val="00116C7A"/>
    <w:rsid w:val="001205E5"/>
    <w:rsid w:val="00122513"/>
    <w:rsid w:val="00123826"/>
    <w:rsid w:val="00126603"/>
    <w:rsid w:val="00126B3E"/>
    <w:rsid w:val="001336BA"/>
    <w:rsid w:val="001366A1"/>
    <w:rsid w:val="00136DB8"/>
    <w:rsid w:val="00141A31"/>
    <w:rsid w:val="00142190"/>
    <w:rsid w:val="00142DB3"/>
    <w:rsid w:val="001467B9"/>
    <w:rsid w:val="00146BB2"/>
    <w:rsid w:val="00150612"/>
    <w:rsid w:val="00151026"/>
    <w:rsid w:val="00151A04"/>
    <w:rsid w:val="001535F6"/>
    <w:rsid w:val="0015371F"/>
    <w:rsid w:val="001564F4"/>
    <w:rsid w:val="001622C5"/>
    <w:rsid w:val="001636FE"/>
    <w:rsid w:val="001655A3"/>
    <w:rsid w:val="001661C8"/>
    <w:rsid w:val="00166F13"/>
    <w:rsid w:val="00171C39"/>
    <w:rsid w:val="00171DBD"/>
    <w:rsid w:val="00173A54"/>
    <w:rsid w:val="001744BB"/>
    <w:rsid w:val="00175202"/>
    <w:rsid w:val="00176C19"/>
    <w:rsid w:val="00176EBE"/>
    <w:rsid w:val="00177719"/>
    <w:rsid w:val="0018121B"/>
    <w:rsid w:val="001816BD"/>
    <w:rsid w:val="00183688"/>
    <w:rsid w:val="0018399F"/>
    <w:rsid w:val="0018763E"/>
    <w:rsid w:val="00190858"/>
    <w:rsid w:val="001922D5"/>
    <w:rsid w:val="00195708"/>
    <w:rsid w:val="00196044"/>
    <w:rsid w:val="001966A1"/>
    <w:rsid w:val="00196C4A"/>
    <w:rsid w:val="001979C3"/>
    <w:rsid w:val="001A028E"/>
    <w:rsid w:val="001A229C"/>
    <w:rsid w:val="001B2A06"/>
    <w:rsid w:val="001B787F"/>
    <w:rsid w:val="001C292E"/>
    <w:rsid w:val="001C3A94"/>
    <w:rsid w:val="001C4678"/>
    <w:rsid w:val="001C4C2D"/>
    <w:rsid w:val="001C5D79"/>
    <w:rsid w:val="001D0F37"/>
    <w:rsid w:val="001D1006"/>
    <w:rsid w:val="001D17DB"/>
    <w:rsid w:val="001D4872"/>
    <w:rsid w:val="001D7BAD"/>
    <w:rsid w:val="001E07AB"/>
    <w:rsid w:val="001E3D80"/>
    <w:rsid w:val="001E5554"/>
    <w:rsid w:val="001E67C2"/>
    <w:rsid w:val="001E70BD"/>
    <w:rsid w:val="001E7268"/>
    <w:rsid w:val="001F29EB"/>
    <w:rsid w:val="001F3486"/>
    <w:rsid w:val="001F4737"/>
    <w:rsid w:val="001F5313"/>
    <w:rsid w:val="0020227E"/>
    <w:rsid w:val="002035E2"/>
    <w:rsid w:val="0020743B"/>
    <w:rsid w:val="0021076A"/>
    <w:rsid w:val="00211EC5"/>
    <w:rsid w:val="002122B8"/>
    <w:rsid w:val="00213E3B"/>
    <w:rsid w:val="00214DDA"/>
    <w:rsid w:val="0021560B"/>
    <w:rsid w:val="00216AE0"/>
    <w:rsid w:val="00220CF0"/>
    <w:rsid w:val="002244D3"/>
    <w:rsid w:val="00224648"/>
    <w:rsid w:val="00227131"/>
    <w:rsid w:val="0023215A"/>
    <w:rsid w:val="00232D93"/>
    <w:rsid w:val="00237B3E"/>
    <w:rsid w:val="00240DB9"/>
    <w:rsid w:val="002437D8"/>
    <w:rsid w:val="00244FB0"/>
    <w:rsid w:val="002451DC"/>
    <w:rsid w:val="0024522B"/>
    <w:rsid w:val="00246A50"/>
    <w:rsid w:val="002521F0"/>
    <w:rsid w:val="0025580E"/>
    <w:rsid w:val="002564E8"/>
    <w:rsid w:val="00260371"/>
    <w:rsid w:val="00260621"/>
    <w:rsid w:val="0026062F"/>
    <w:rsid w:val="002623C6"/>
    <w:rsid w:val="002647FD"/>
    <w:rsid w:val="0027503F"/>
    <w:rsid w:val="00281FFA"/>
    <w:rsid w:val="00284279"/>
    <w:rsid w:val="002856A2"/>
    <w:rsid w:val="00285C27"/>
    <w:rsid w:val="00290AA2"/>
    <w:rsid w:val="00291F1B"/>
    <w:rsid w:val="00293FC6"/>
    <w:rsid w:val="0029717D"/>
    <w:rsid w:val="002A15D6"/>
    <w:rsid w:val="002A1705"/>
    <w:rsid w:val="002A370C"/>
    <w:rsid w:val="002A47DB"/>
    <w:rsid w:val="002A621F"/>
    <w:rsid w:val="002B19D0"/>
    <w:rsid w:val="002B335C"/>
    <w:rsid w:val="002B3F49"/>
    <w:rsid w:val="002B4571"/>
    <w:rsid w:val="002B47C2"/>
    <w:rsid w:val="002B4C20"/>
    <w:rsid w:val="002B5848"/>
    <w:rsid w:val="002B77C7"/>
    <w:rsid w:val="002C06A6"/>
    <w:rsid w:val="002C0857"/>
    <w:rsid w:val="002C1A3D"/>
    <w:rsid w:val="002C2BF2"/>
    <w:rsid w:val="002C2EAB"/>
    <w:rsid w:val="002C4920"/>
    <w:rsid w:val="002C60BF"/>
    <w:rsid w:val="002C60CE"/>
    <w:rsid w:val="002D1055"/>
    <w:rsid w:val="002D26F3"/>
    <w:rsid w:val="002D289C"/>
    <w:rsid w:val="002E51F8"/>
    <w:rsid w:val="002E586F"/>
    <w:rsid w:val="002E70CB"/>
    <w:rsid w:val="002E7F84"/>
    <w:rsid w:val="00300073"/>
    <w:rsid w:val="00302550"/>
    <w:rsid w:val="003025C8"/>
    <w:rsid w:val="00303402"/>
    <w:rsid w:val="003035F1"/>
    <w:rsid w:val="003038C8"/>
    <w:rsid w:val="003038DC"/>
    <w:rsid w:val="00304EE6"/>
    <w:rsid w:val="00307683"/>
    <w:rsid w:val="003129C8"/>
    <w:rsid w:val="00314B63"/>
    <w:rsid w:val="00317F85"/>
    <w:rsid w:val="0032105F"/>
    <w:rsid w:val="003210B9"/>
    <w:rsid w:val="0032314E"/>
    <w:rsid w:val="00326EA1"/>
    <w:rsid w:val="00327BD1"/>
    <w:rsid w:val="00342859"/>
    <w:rsid w:val="00342A9A"/>
    <w:rsid w:val="003501C4"/>
    <w:rsid w:val="00350D9F"/>
    <w:rsid w:val="0035468C"/>
    <w:rsid w:val="0035480D"/>
    <w:rsid w:val="00354988"/>
    <w:rsid w:val="0036287D"/>
    <w:rsid w:val="00364DB3"/>
    <w:rsid w:val="00365A2E"/>
    <w:rsid w:val="00365E00"/>
    <w:rsid w:val="00366D3C"/>
    <w:rsid w:val="003702E9"/>
    <w:rsid w:val="00372D54"/>
    <w:rsid w:val="003807D1"/>
    <w:rsid w:val="00383E6B"/>
    <w:rsid w:val="00384195"/>
    <w:rsid w:val="00384653"/>
    <w:rsid w:val="00386567"/>
    <w:rsid w:val="00392431"/>
    <w:rsid w:val="003A2D11"/>
    <w:rsid w:val="003B505B"/>
    <w:rsid w:val="003C047D"/>
    <w:rsid w:val="003C19FB"/>
    <w:rsid w:val="003C2B7E"/>
    <w:rsid w:val="003C3E74"/>
    <w:rsid w:val="003C4805"/>
    <w:rsid w:val="003D2C3B"/>
    <w:rsid w:val="003D6245"/>
    <w:rsid w:val="003D6651"/>
    <w:rsid w:val="003D75C2"/>
    <w:rsid w:val="003D7CFF"/>
    <w:rsid w:val="003E236F"/>
    <w:rsid w:val="003E2E1D"/>
    <w:rsid w:val="003E7B06"/>
    <w:rsid w:val="003F5449"/>
    <w:rsid w:val="003F61EB"/>
    <w:rsid w:val="003F797A"/>
    <w:rsid w:val="00406EAB"/>
    <w:rsid w:val="0041168C"/>
    <w:rsid w:val="00412364"/>
    <w:rsid w:val="00416355"/>
    <w:rsid w:val="00430ECE"/>
    <w:rsid w:val="0043300F"/>
    <w:rsid w:val="0043795F"/>
    <w:rsid w:val="0044377F"/>
    <w:rsid w:val="004460B0"/>
    <w:rsid w:val="00447DF4"/>
    <w:rsid w:val="004507DA"/>
    <w:rsid w:val="00452CCA"/>
    <w:rsid w:val="00454588"/>
    <w:rsid w:val="00462895"/>
    <w:rsid w:val="00462F68"/>
    <w:rsid w:val="0046502F"/>
    <w:rsid w:val="00471299"/>
    <w:rsid w:val="00474E80"/>
    <w:rsid w:val="0047593D"/>
    <w:rsid w:val="00475A23"/>
    <w:rsid w:val="00476054"/>
    <w:rsid w:val="0047655E"/>
    <w:rsid w:val="00481D74"/>
    <w:rsid w:val="0048372A"/>
    <w:rsid w:val="00492B95"/>
    <w:rsid w:val="004A0B95"/>
    <w:rsid w:val="004A24DA"/>
    <w:rsid w:val="004A3973"/>
    <w:rsid w:val="004A5076"/>
    <w:rsid w:val="004B08B2"/>
    <w:rsid w:val="004B0F9E"/>
    <w:rsid w:val="004B3122"/>
    <w:rsid w:val="004B6E76"/>
    <w:rsid w:val="004B7146"/>
    <w:rsid w:val="004C65D4"/>
    <w:rsid w:val="004C7802"/>
    <w:rsid w:val="004D11FD"/>
    <w:rsid w:val="004D345E"/>
    <w:rsid w:val="004D43F6"/>
    <w:rsid w:val="004D692F"/>
    <w:rsid w:val="004E042F"/>
    <w:rsid w:val="004E18EC"/>
    <w:rsid w:val="004E3835"/>
    <w:rsid w:val="004E6370"/>
    <w:rsid w:val="004E7610"/>
    <w:rsid w:val="004F0F32"/>
    <w:rsid w:val="004F5028"/>
    <w:rsid w:val="004F58E4"/>
    <w:rsid w:val="004F5A3D"/>
    <w:rsid w:val="004F5F31"/>
    <w:rsid w:val="004F748C"/>
    <w:rsid w:val="004F7AE0"/>
    <w:rsid w:val="005004BA"/>
    <w:rsid w:val="00504FE2"/>
    <w:rsid w:val="00505ABC"/>
    <w:rsid w:val="0050620D"/>
    <w:rsid w:val="005108E1"/>
    <w:rsid w:val="00512646"/>
    <w:rsid w:val="00512729"/>
    <w:rsid w:val="0051409E"/>
    <w:rsid w:val="00515CA1"/>
    <w:rsid w:val="005167CC"/>
    <w:rsid w:val="00520DEC"/>
    <w:rsid w:val="0052124F"/>
    <w:rsid w:val="00524704"/>
    <w:rsid w:val="00526648"/>
    <w:rsid w:val="00526E61"/>
    <w:rsid w:val="0053489B"/>
    <w:rsid w:val="00534F9E"/>
    <w:rsid w:val="00540875"/>
    <w:rsid w:val="00540981"/>
    <w:rsid w:val="005441EC"/>
    <w:rsid w:val="005444DC"/>
    <w:rsid w:val="005449D4"/>
    <w:rsid w:val="00546E73"/>
    <w:rsid w:val="00550199"/>
    <w:rsid w:val="0055071F"/>
    <w:rsid w:val="005535B9"/>
    <w:rsid w:val="00554919"/>
    <w:rsid w:val="005552DA"/>
    <w:rsid w:val="00557732"/>
    <w:rsid w:val="00557DAF"/>
    <w:rsid w:val="00562482"/>
    <w:rsid w:val="005654EB"/>
    <w:rsid w:val="00567AEC"/>
    <w:rsid w:val="00571FAA"/>
    <w:rsid w:val="00574186"/>
    <w:rsid w:val="0057605A"/>
    <w:rsid w:val="0057631A"/>
    <w:rsid w:val="00581F58"/>
    <w:rsid w:val="0058211E"/>
    <w:rsid w:val="00582E0E"/>
    <w:rsid w:val="00586771"/>
    <w:rsid w:val="00587635"/>
    <w:rsid w:val="00587D4D"/>
    <w:rsid w:val="0059091E"/>
    <w:rsid w:val="005929AC"/>
    <w:rsid w:val="00594435"/>
    <w:rsid w:val="00594F3D"/>
    <w:rsid w:val="005976C8"/>
    <w:rsid w:val="005A2630"/>
    <w:rsid w:val="005A2A27"/>
    <w:rsid w:val="005A3B4C"/>
    <w:rsid w:val="005B004F"/>
    <w:rsid w:val="005B0F50"/>
    <w:rsid w:val="005B1E98"/>
    <w:rsid w:val="005B20CF"/>
    <w:rsid w:val="005B4F7F"/>
    <w:rsid w:val="005B5D1B"/>
    <w:rsid w:val="005B6DC0"/>
    <w:rsid w:val="005C1ED1"/>
    <w:rsid w:val="005C7A54"/>
    <w:rsid w:val="005D0B44"/>
    <w:rsid w:val="005D70C8"/>
    <w:rsid w:val="005E389E"/>
    <w:rsid w:val="005E6916"/>
    <w:rsid w:val="005F0A9A"/>
    <w:rsid w:val="005F3728"/>
    <w:rsid w:val="0060024E"/>
    <w:rsid w:val="00601657"/>
    <w:rsid w:val="00606423"/>
    <w:rsid w:val="00611B2F"/>
    <w:rsid w:val="00611BB2"/>
    <w:rsid w:val="00621668"/>
    <w:rsid w:val="006232DC"/>
    <w:rsid w:val="00625216"/>
    <w:rsid w:val="0062725F"/>
    <w:rsid w:val="00630B86"/>
    <w:rsid w:val="006351F8"/>
    <w:rsid w:val="0063593B"/>
    <w:rsid w:val="00635E77"/>
    <w:rsid w:val="00645789"/>
    <w:rsid w:val="00645DF2"/>
    <w:rsid w:val="00650A13"/>
    <w:rsid w:val="00652E6C"/>
    <w:rsid w:val="006553A7"/>
    <w:rsid w:val="00662CA3"/>
    <w:rsid w:val="00663237"/>
    <w:rsid w:val="00663908"/>
    <w:rsid w:val="00663D5B"/>
    <w:rsid w:val="006654FD"/>
    <w:rsid w:val="00665FA2"/>
    <w:rsid w:val="0066626C"/>
    <w:rsid w:val="00666477"/>
    <w:rsid w:val="00666EA6"/>
    <w:rsid w:val="00667081"/>
    <w:rsid w:val="006770F6"/>
    <w:rsid w:val="00677111"/>
    <w:rsid w:val="00686EAE"/>
    <w:rsid w:val="0069037B"/>
    <w:rsid w:val="00691B3E"/>
    <w:rsid w:val="00697A2B"/>
    <w:rsid w:val="006A17DB"/>
    <w:rsid w:val="006A27AF"/>
    <w:rsid w:val="006A6141"/>
    <w:rsid w:val="006A7589"/>
    <w:rsid w:val="006B0077"/>
    <w:rsid w:val="006B1B1B"/>
    <w:rsid w:val="006B40FD"/>
    <w:rsid w:val="006B4480"/>
    <w:rsid w:val="006B77BC"/>
    <w:rsid w:val="006B7D61"/>
    <w:rsid w:val="006C0F39"/>
    <w:rsid w:val="006C2871"/>
    <w:rsid w:val="006C3441"/>
    <w:rsid w:val="006C6BA0"/>
    <w:rsid w:val="006D64E5"/>
    <w:rsid w:val="006D7A8A"/>
    <w:rsid w:val="006E0CDD"/>
    <w:rsid w:val="006E6D6A"/>
    <w:rsid w:val="006F242A"/>
    <w:rsid w:val="006F4560"/>
    <w:rsid w:val="006F7740"/>
    <w:rsid w:val="00702A6D"/>
    <w:rsid w:val="00703034"/>
    <w:rsid w:val="00704F5C"/>
    <w:rsid w:val="00705244"/>
    <w:rsid w:val="0070784C"/>
    <w:rsid w:val="007105A8"/>
    <w:rsid w:val="00712BCE"/>
    <w:rsid w:val="00726C7C"/>
    <w:rsid w:val="00730A4A"/>
    <w:rsid w:val="007321D2"/>
    <w:rsid w:val="00734B28"/>
    <w:rsid w:val="00735927"/>
    <w:rsid w:val="0074079E"/>
    <w:rsid w:val="0074452D"/>
    <w:rsid w:val="007469AF"/>
    <w:rsid w:val="0075026D"/>
    <w:rsid w:val="007505BE"/>
    <w:rsid w:val="00752290"/>
    <w:rsid w:val="007536CF"/>
    <w:rsid w:val="00754B2F"/>
    <w:rsid w:val="00754C16"/>
    <w:rsid w:val="007555E5"/>
    <w:rsid w:val="00756EA6"/>
    <w:rsid w:val="007572F3"/>
    <w:rsid w:val="00757AB5"/>
    <w:rsid w:val="007604F3"/>
    <w:rsid w:val="00764695"/>
    <w:rsid w:val="00764FB5"/>
    <w:rsid w:val="00765762"/>
    <w:rsid w:val="00765B24"/>
    <w:rsid w:val="0076675C"/>
    <w:rsid w:val="0076791D"/>
    <w:rsid w:val="0077336D"/>
    <w:rsid w:val="00777C4B"/>
    <w:rsid w:val="0078261F"/>
    <w:rsid w:val="00784611"/>
    <w:rsid w:val="0078602C"/>
    <w:rsid w:val="007878C4"/>
    <w:rsid w:val="007912A7"/>
    <w:rsid w:val="00791B56"/>
    <w:rsid w:val="007A07DD"/>
    <w:rsid w:val="007A08F0"/>
    <w:rsid w:val="007A0E8A"/>
    <w:rsid w:val="007A5A13"/>
    <w:rsid w:val="007A7192"/>
    <w:rsid w:val="007A7D64"/>
    <w:rsid w:val="007B2AF1"/>
    <w:rsid w:val="007B45FD"/>
    <w:rsid w:val="007B6D0C"/>
    <w:rsid w:val="007C0EB5"/>
    <w:rsid w:val="007C184F"/>
    <w:rsid w:val="007C1C81"/>
    <w:rsid w:val="007C1EA7"/>
    <w:rsid w:val="007C22A9"/>
    <w:rsid w:val="007C5C2D"/>
    <w:rsid w:val="007C6F4D"/>
    <w:rsid w:val="007D1C35"/>
    <w:rsid w:val="007D3D35"/>
    <w:rsid w:val="007D7A5F"/>
    <w:rsid w:val="007D7DDE"/>
    <w:rsid w:val="007E34ED"/>
    <w:rsid w:val="007E487B"/>
    <w:rsid w:val="007E5564"/>
    <w:rsid w:val="007E7E16"/>
    <w:rsid w:val="007F0702"/>
    <w:rsid w:val="007F0BEE"/>
    <w:rsid w:val="007F22CD"/>
    <w:rsid w:val="007F320F"/>
    <w:rsid w:val="007F3961"/>
    <w:rsid w:val="007F5423"/>
    <w:rsid w:val="007F5D1D"/>
    <w:rsid w:val="008013DA"/>
    <w:rsid w:val="0080194B"/>
    <w:rsid w:val="008023C6"/>
    <w:rsid w:val="00803FB5"/>
    <w:rsid w:val="00804807"/>
    <w:rsid w:val="00805B27"/>
    <w:rsid w:val="00806313"/>
    <w:rsid w:val="00807866"/>
    <w:rsid w:val="00807E99"/>
    <w:rsid w:val="00814023"/>
    <w:rsid w:val="00816956"/>
    <w:rsid w:val="00816F40"/>
    <w:rsid w:val="008171FC"/>
    <w:rsid w:val="00821394"/>
    <w:rsid w:val="00822AEB"/>
    <w:rsid w:val="00822ED6"/>
    <w:rsid w:val="00824CEE"/>
    <w:rsid w:val="00825D01"/>
    <w:rsid w:val="008261FF"/>
    <w:rsid w:val="00830B91"/>
    <w:rsid w:val="008330AC"/>
    <w:rsid w:val="0083393B"/>
    <w:rsid w:val="00834E9F"/>
    <w:rsid w:val="00835C85"/>
    <w:rsid w:val="008400F0"/>
    <w:rsid w:val="008403DE"/>
    <w:rsid w:val="0084126A"/>
    <w:rsid w:val="00841C5A"/>
    <w:rsid w:val="008433BA"/>
    <w:rsid w:val="00843504"/>
    <w:rsid w:val="0084368D"/>
    <w:rsid w:val="00844660"/>
    <w:rsid w:val="008450B4"/>
    <w:rsid w:val="008513C2"/>
    <w:rsid w:val="00854091"/>
    <w:rsid w:val="0085461C"/>
    <w:rsid w:val="008563CE"/>
    <w:rsid w:val="008565EC"/>
    <w:rsid w:val="00860E9A"/>
    <w:rsid w:val="008620F6"/>
    <w:rsid w:val="00862268"/>
    <w:rsid w:val="008624EC"/>
    <w:rsid w:val="00866433"/>
    <w:rsid w:val="0087098D"/>
    <w:rsid w:val="008759B3"/>
    <w:rsid w:val="00877483"/>
    <w:rsid w:val="00880CF6"/>
    <w:rsid w:val="00884534"/>
    <w:rsid w:val="00886C5E"/>
    <w:rsid w:val="00890F80"/>
    <w:rsid w:val="008930D3"/>
    <w:rsid w:val="0089796F"/>
    <w:rsid w:val="008A0B5E"/>
    <w:rsid w:val="008A4603"/>
    <w:rsid w:val="008A676E"/>
    <w:rsid w:val="008A67E1"/>
    <w:rsid w:val="008A6BBB"/>
    <w:rsid w:val="008B25E5"/>
    <w:rsid w:val="008B71D9"/>
    <w:rsid w:val="008C1B7C"/>
    <w:rsid w:val="008C60BD"/>
    <w:rsid w:val="008D18E9"/>
    <w:rsid w:val="008D2B83"/>
    <w:rsid w:val="008D33A4"/>
    <w:rsid w:val="008D3865"/>
    <w:rsid w:val="008D4103"/>
    <w:rsid w:val="008D4239"/>
    <w:rsid w:val="008D6194"/>
    <w:rsid w:val="008D77AD"/>
    <w:rsid w:val="008D7EB1"/>
    <w:rsid w:val="008E02C9"/>
    <w:rsid w:val="008E241B"/>
    <w:rsid w:val="008E2B78"/>
    <w:rsid w:val="008E5DB7"/>
    <w:rsid w:val="008E6A7D"/>
    <w:rsid w:val="008F12EB"/>
    <w:rsid w:val="008F1A9F"/>
    <w:rsid w:val="008F68A9"/>
    <w:rsid w:val="008F7083"/>
    <w:rsid w:val="008F7C77"/>
    <w:rsid w:val="00901892"/>
    <w:rsid w:val="00901A1F"/>
    <w:rsid w:val="00904D91"/>
    <w:rsid w:val="009065B5"/>
    <w:rsid w:val="0090678E"/>
    <w:rsid w:val="00906B07"/>
    <w:rsid w:val="0091034C"/>
    <w:rsid w:val="0091532E"/>
    <w:rsid w:val="00916F90"/>
    <w:rsid w:val="0091772B"/>
    <w:rsid w:val="00921684"/>
    <w:rsid w:val="00922F64"/>
    <w:rsid w:val="00925166"/>
    <w:rsid w:val="00927689"/>
    <w:rsid w:val="00927874"/>
    <w:rsid w:val="009279AF"/>
    <w:rsid w:val="009319A3"/>
    <w:rsid w:val="00933AB0"/>
    <w:rsid w:val="00933E26"/>
    <w:rsid w:val="00937A0B"/>
    <w:rsid w:val="00944840"/>
    <w:rsid w:val="00946B09"/>
    <w:rsid w:val="00946DB4"/>
    <w:rsid w:val="00950058"/>
    <w:rsid w:val="00951154"/>
    <w:rsid w:val="009533EC"/>
    <w:rsid w:val="00954B57"/>
    <w:rsid w:val="00955F1A"/>
    <w:rsid w:val="00957746"/>
    <w:rsid w:val="00957E6D"/>
    <w:rsid w:val="009621FE"/>
    <w:rsid w:val="00963024"/>
    <w:rsid w:val="00963F13"/>
    <w:rsid w:val="00965005"/>
    <w:rsid w:val="0096681A"/>
    <w:rsid w:val="009706F2"/>
    <w:rsid w:val="0097180A"/>
    <w:rsid w:val="00971A93"/>
    <w:rsid w:val="00971BF1"/>
    <w:rsid w:val="009730E7"/>
    <w:rsid w:val="009757F1"/>
    <w:rsid w:val="009759E6"/>
    <w:rsid w:val="00975C64"/>
    <w:rsid w:val="00976C57"/>
    <w:rsid w:val="00980F60"/>
    <w:rsid w:val="009868C1"/>
    <w:rsid w:val="00990931"/>
    <w:rsid w:val="00991188"/>
    <w:rsid w:val="00991EB4"/>
    <w:rsid w:val="009977F2"/>
    <w:rsid w:val="009B382E"/>
    <w:rsid w:val="009B49D6"/>
    <w:rsid w:val="009C2EC6"/>
    <w:rsid w:val="009D2B45"/>
    <w:rsid w:val="009D589D"/>
    <w:rsid w:val="009D6D0A"/>
    <w:rsid w:val="009E2B85"/>
    <w:rsid w:val="009E3E9F"/>
    <w:rsid w:val="009E6AD8"/>
    <w:rsid w:val="009E7AAF"/>
    <w:rsid w:val="009F0B80"/>
    <w:rsid w:val="009F74F3"/>
    <w:rsid w:val="009F7F10"/>
    <w:rsid w:val="00A04C2F"/>
    <w:rsid w:val="00A1082B"/>
    <w:rsid w:val="00A11C92"/>
    <w:rsid w:val="00A11E79"/>
    <w:rsid w:val="00A14CAB"/>
    <w:rsid w:val="00A15AE2"/>
    <w:rsid w:val="00A16B44"/>
    <w:rsid w:val="00A22262"/>
    <w:rsid w:val="00A257FF"/>
    <w:rsid w:val="00A2632F"/>
    <w:rsid w:val="00A263B5"/>
    <w:rsid w:val="00A27BC8"/>
    <w:rsid w:val="00A3062B"/>
    <w:rsid w:val="00A31EC5"/>
    <w:rsid w:val="00A34FA8"/>
    <w:rsid w:val="00A44F55"/>
    <w:rsid w:val="00A451BA"/>
    <w:rsid w:val="00A45F98"/>
    <w:rsid w:val="00A505F8"/>
    <w:rsid w:val="00A57C72"/>
    <w:rsid w:val="00A602E9"/>
    <w:rsid w:val="00A60D9E"/>
    <w:rsid w:val="00A6160F"/>
    <w:rsid w:val="00A669F4"/>
    <w:rsid w:val="00A72496"/>
    <w:rsid w:val="00A738CD"/>
    <w:rsid w:val="00A747AC"/>
    <w:rsid w:val="00A75953"/>
    <w:rsid w:val="00A76903"/>
    <w:rsid w:val="00A81A44"/>
    <w:rsid w:val="00A8324D"/>
    <w:rsid w:val="00A83283"/>
    <w:rsid w:val="00A842AC"/>
    <w:rsid w:val="00A84F2E"/>
    <w:rsid w:val="00A8707E"/>
    <w:rsid w:val="00A90016"/>
    <w:rsid w:val="00A90224"/>
    <w:rsid w:val="00A90ADF"/>
    <w:rsid w:val="00A91829"/>
    <w:rsid w:val="00A9239D"/>
    <w:rsid w:val="00A92921"/>
    <w:rsid w:val="00A941E1"/>
    <w:rsid w:val="00A97AB5"/>
    <w:rsid w:val="00AA309F"/>
    <w:rsid w:val="00AA51CA"/>
    <w:rsid w:val="00AA7891"/>
    <w:rsid w:val="00AB0BB3"/>
    <w:rsid w:val="00AB196A"/>
    <w:rsid w:val="00AB3B84"/>
    <w:rsid w:val="00AB667F"/>
    <w:rsid w:val="00AC6E50"/>
    <w:rsid w:val="00AC75DF"/>
    <w:rsid w:val="00AD7170"/>
    <w:rsid w:val="00AE0DD6"/>
    <w:rsid w:val="00AE31D4"/>
    <w:rsid w:val="00AE7BCB"/>
    <w:rsid w:val="00AF0375"/>
    <w:rsid w:val="00AF0966"/>
    <w:rsid w:val="00AF135E"/>
    <w:rsid w:val="00AF34A7"/>
    <w:rsid w:val="00AF3AC3"/>
    <w:rsid w:val="00AF6A61"/>
    <w:rsid w:val="00AF6ACF"/>
    <w:rsid w:val="00B00C91"/>
    <w:rsid w:val="00B010AD"/>
    <w:rsid w:val="00B01F31"/>
    <w:rsid w:val="00B068D6"/>
    <w:rsid w:val="00B11160"/>
    <w:rsid w:val="00B11D6C"/>
    <w:rsid w:val="00B146CB"/>
    <w:rsid w:val="00B1587D"/>
    <w:rsid w:val="00B204C4"/>
    <w:rsid w:val="00B2270D"/>
    <w:rsid w:val="00B22790"/>
    <w:rsid w:val="00B250ED"/>
    <w:rsid w:val="00B252CF"/>
    <w:rsid w:val="00B30492"/>
    <w:rsid w:val="00B3427D"/>
    <w:rsid w:val="00B40439"/>
    <w:rsid w:val="00B41FB1"/>
    <w:rsid w:val="00B42263"/>
    <w:rsid w:val="00B549B4"/>
    <w:rsid w:val="00B573C8"/>
    <w:rsid w:val="00B6327F"/>
    <w:rsid w:val="00B632B5"/>
    <w:rsid w:val="00B63EAA"/>
    <w:rsid w:val="00B65E51"/>
    <w:rsid w:val="00B677A5"/>
    <w:rsid w:val="00B7188D"/>
    <w:rsid w:val="00B7302A"/>
    <w:rsid w:val="00B732F4"/>
    <w:rsid w:val="00B74D48"/>
    <w:rsid w:val="00B74E1E"/>
    <w:rsid w:val="00B77862"/>
    <w:rsid w:val="00B816AC"/>
    <w:rsid w:val="00B81AC2"/>
    <w:rsid w:val="00B84D69"/>
    <w:rsid w:val="00B873AD"/>
    <w:rsid w:val="00B908FE"/>
    <w:rsid w:val="00B9483C"/>
    <w:rsid w:val="00BA06D4"/>
    <w:rsid w:val="00BA247D"/>
    <w:rsid w:val="00BA2AA8"/>
    <w:rsid w:val="00BA3283"/>
    <w:rsid w:val="00BA680B"/>
    <w:rsid w:val="00BB4C0B"/>
    <w:rsid w:val="00BB63BD"/>
    <w:rsid w:val="00BB6DB0"/>
    <w:rsid w:val="00BB7F54"/>
    <w:rsid w:val="00BC1049"/>
    <w:rsid w:val="00BC3106"/>
    <w:rsid w:val="00BC368F"/>
    <w:rsid w:val="00BC3706"/>
    <w:rsid w:val="00BC5954"/>
    <w:rsid w:val="00BD3931"/>
    <w:rsid w:val="00BD39BC"/>
    <w:rsid w:val="00BD4EA3"/>
    <w:rsid w:val="00BD73BF"/>
    <w:rsid w:val="00BE1A76"/>
    <w:rsid w:val="00BE1E88"/>
    <w:rsid w:val="00BE3673"/>
    <w:rsid w:val="00BE3F3A"/>
    <w:rsid w:val="00BE4B7A"/>
    <w:rsid w:val="00BE4B80"/>
    <w:rsid w:val="00BE5F4D"/>
    <w:rsid w:val="00BF1A63"/>
    <w:rsid w:val="00BF3358"/>
    <w:rsid w:val="00BF3497"/>
    <w:rsid w:val="00BF41BF"/>
    <w:rsid w:val="00BF44A8"/>
    <w:rsid w:val="00BF5E6D"/>
    <w:rsid w:val="00C0173A"/>
    <w:rsid w:val="00C019B8"/>
    <w:rsid w:val="00C01A3D"/>
    <w:rsid w:val="00C047E0"/>
    <w:rsid w:val="00C058E4"/>
    <w:rsid w:val="00C06149"/>
    <w:rsid w:val="00C10AB3"/>
    <w:rsid w:val="00C12570"/>
    <w:rsid w:val="00C1320D"/>
    <w:rsid w:val="00C20FE8"/>
    <w:rsid w:val="00C22869"/>
    <w:rsid w:val="00C22B9F"/>
    <w:rsid w:val="00C24518"/>
    <w:rsid w:val="00C30CCE"/>
    <w:rsid w:val="00C31E36"/>
    <w:rsid w:val="00C32DAF"/>
    <w:rsid w:val="00C32DE4"/>
    <w:rsid w:val="00C343BC"/>
    <w:rsid w:val="00C36C2A"/>
    <w:rsid w:val="00C41FEB"/>
    <w:rsid w:val="00C42C2D"/>
    <w:rsid w:val="00C444D6"/>
    <w:rsid w:val="00C51FCA"/>
    <w:rsid w:val="00C52FD3"/>
    <w:rsid w:val="00C53546"/>
    <w:rsid w:val="00C53569"/>
    <w:rsid w:val="00C6060B"/>
    <w:rsid w:val="00C62350"/>
    <w:rsid w:val="00C6436E"/>
    <w:rsid w:val="00C65BE4"/>
    <w:rsid w:val="00C674D1"/>
    <w:rsid w:val="00C72000"/>
    <w:rsid w:val="00C7397C"/>
    <w:rsid w:val="00C752BE"/>
    <w:rsid w:val="00C7794D"/>
    <w:rsid w:val="00C803A9"/>
    <w:rsid w:val="00C84E4C"/>
    <w:rsid w:val="00C879F2"/>
    <w:rsid w:val="00C90101"/>
    <w:rsid w:val="00C90514"/>
    <w:rsid w:val="00C90E31"/>
    <w:rsid w:val="00C92FE0"/>
    <w:rsid w:val="00C94599"/>
    <w:rsid w:val="00C95C7F"/>
    <w:rsid w:val="00C9694E"/>
    <w:rsid w:val="00CA02A6"/>
    <w:rsid w:val="00CA068A"/>
    <w:rsid w:val="00CA1828"/>
    <w:rsid w:val="00CA3ACF"/>
    <w:rsid w:val="00CA5576"/>
    <w:rsid w:val="00CA66A6"/>
    <w:rsid w:val="00CB1A2A"/>
    <w:rsid w:val="00CB1E16"/>
    <w:rsid w:val="00CB3E3A"/>
    <w:rsid w:val="00CB40D4"/>
    <w:rsid w:val="00CB758F"/>
    <w:rsid w:val="00CC2442"/>
    <w:rsid w:val="00CC608D"/>
    <w:rsid w:val="00CD09AF"/>
    <w:rsid w:val="00CD0F21"/>
    <w:rsid w:val="00CD21B0"/>
    <w:rsid w:val="00CD28D5"/>
    <w:rsid w:val="00CD3923"/>
    <w:rsid w:val="00CD49F2"/>
    <w:rsid w:val="00CE0DEC"/>
    <w:rsid w:val="00CE279E"/>
    <w:rsid w:val="00CE42B0"/>
    <w:rsid w:val="00CE6352"/>
    <w:rsid w:val="00CE760C"/>
    <w:rsid w:val="00CF3855"/>
    <w:rsid w:val="00CF4FCF"/>
    <w:rsid w:val="00CF584A"/>
    <w:rsid w:val="00CF6207"/>
    <w:rsid w:val="00CF7015"/>
    <w:rsid w:val="00D000D0"/>
    <w:rsid w:val="00D00696"/>
    <w:rsid w:val="00D031F8"/>
    <w:rsid w:val="00D05B8F"/>
    <w:rsid w:val="00D07836"/>
    <w:rsid w:val="00D10082"/>
    <w:rsid w:val="00D1137D"/>
    <w:rsid w:val="00D1618B"/>
    <w:rsid w:val="00D1722D"/>
    <w:rsid w:val="00D20C3F"/>
    <w:rsid w:val="00D20D6F"/>
    <w:rsid w:val="00D21044"/>
    <w:rsid w:val="00D26262"/>
    <w:rsid w:val="00D27E97"/>
    <w:rsid w:val="00D27F86"/>
    <w:rsid w:val="00D32FC0"/>
    <w:rsid w:val="00D3444A"/>
    <w:rsid w:val="00D35AD4"/>
    <w:rsid w:val="00D3623D"/>
    <w:rsid w:val="00D41E46"/>
    <w:rsid w:val="00D4234B"/>
    <w:rsid w:val="00D42966"/>
    <w:rsid w:val="00D4348E"/>
    <w:rsid w:val="00D4408D"/>
    <w:rsid w:val="00D44275"/>
    <w:rsid w:val="00D44D70"/>
    <w:rsid w:val="00D5157C"/>
    <w:rsid w:val="00D534D4"/>
    <w:rsid w:val="00D54909"/>
    <w:rsid w:val="00D55CA2"/>
    <w:rsid w:val="00D72D87"/>
    <w:rsid w:val="00D732E7"/>
    <w:rsid w:val="00D737FE"/>
    <w:rsid w:val="00D74A92"/>
    <w:rsid w:val="00D75027"/>
    <w:rsid w:val="00D75641"/>
    <w:rsid w:val="00D8375A"/>
    <w:rsid w:val="00D90F92"/>
    <w:rsid w:val="00D91C3D"/>
    <w:rsid w:val="00D97E52"/>
    <w:rsid w:val="00DA116A"/>
    <w:rsid w:val="00DA3D89"/>
    <w:rsid w:val="00DA511E"/>
    <w:rsid w:val="00DB16F0"/>
    <w:rsid w:val="00DB2384"/>
    <w:rsid w:val="00DB3FE7"/>
    <w:rsid w:val="00DB4F76"/>
    <w:rsid w:val="00DB598B"/>
    <w:rsid w:val="00DB60ED"/>
    <w:rsid w:val="00DB765B"/>
    <w:rsid w:val="00DC0290"/>
    <w:rsid w:val="00DC2DAA"/>
    <w:rsid w:val="00DC3BE0"/>
    <w:rsid w:val="00DC4C84"/>
    <w:rsid w:val="00DC7C78"/>
    <w:rsid w:val="00DD0438"/>
    <w:rsid w:val="00DD147C"/>
    <w:rsid w:val="00DD3C47"/>
    <w:rsid w:val="00DD5751"/>
    <w:rsid w:val="00DD7F47"/>
    <w:rsid w:val="00DE0D15"/>
    <w:rsid w:val="00DE1908"/>
    <w:rsid w:val="00DE5132"/>
    <w:rsid w:val="00DE686B"/>
    <w:rsid w:val="00DE6A12"/>
    <w:rsid w:val="00DE7D6A"/>
    <w:rsid w:val="00DF1026"/>
    <w:rsid w:val="00DF2FAF"/>
    <w:rsid w:val="00DF336F"/>
    <w:rsid w:val="00E04FE0"/>
    <w:rsid w:val="00E0650E"/>
    <w:rsid w:val="00E212E8"/>
    <w:rsid w:val="00E23F57"/>
    <w:rsid w:val="00E241B6"/>
    <w:rsid w:val="00E24A37"/>
    <w:rsid w:val="00E2590B"/>
    <w:rsid w:val="00E2605D"/>
    <w:rsid w:val="00E268D7"/>
    <w:rsid w:val="00E302A6"/>
    <w:rsid w:val="00E31EF2"/>
    <w:rsid w:val="00E3204D"/>
    <w:rsid w:val="00E3354A"/>
    <w:rsid w:val="00E33BD5"/>
    <w:rsid w:val="00E44334"/>
    <w:rsid w:val="00E44AD4"/>
    <w:rsid w:val="00E45D21"/>
    <w:rsid w:val="00E50F9F"/>
    <w:rsid w:val="00E532E6"/>
    <w:rsid w:val="00E53D1D"/>
    <w:rsid w:val="00E54904"/>
    <w:rsid w:val="00E55578"/>
    <w:rsid w:val="00E562E5"/>
    <w:rsid w:val="00E61D9E"/>
    <w:rsid w:val="00E61E38"/>
    <w:rsid w:val="00E620A1"/>
    <w:rsid w:val="00E62765"/>
    <w:rsid w:val="00E62966"/>
    <w:rsid w:val="00E63C3A"/>
    <w:rsid w:val="00E6693D"/>
    <w:rsid w:val="00E71346"/>
    <w:rsid w:val="00E776B0"/>
    <w:rsid w:val="00E81C86"/>
    <w:rsid w:val="00E8506C"/>
    <w:rsid w:val="00E851A5"/>
    <w:rsid w:val="00E8562B"/>
    <w:rsid w:val="00E86B69"/>
    <w:rsid w:val="00E935C1"/>
    <w:rsid w:val="00E95A69"/>
    <w:rsid w:val="00E97F99"/>
    <w:rsid w:val="00EA34CC"/>
    <w:rsid w:val="00EA4C1A"/>
    <w:rsid w:val="00EA5B98"/>
    <w:rsid w:val="00EB0870"/>
    <w:rsid w:val="00EB10EC"/>
    <w:rsid w:val="00EB2968"/>
    <w:rsid w:val="00EB4639"/>
    <w:rsid w:val="00EB489C"/>
    <w:rsid w:val="00EC05B4"/>
    <w:rsid w:val="00EC06B3"/>
    <w:rsid w:val="00EC0ABC"/>
    <w:rsid w:val="00EC1BCB"/>
    <w:rsid w:val="00EC322C"/>
    <w:rsid w:val="00EC428B"/>
    <w:rsid w:val="00EC4C20"/>
    <w:rsid w:val="00EC4D1F"/>
    <w:rsid w:val="00EC5D01"/>
    <w:rsid w:val="00EC6A6E"/>
    <w:rsid w:val="00EC7856"/>
    <w:rsid w:val="00EC7F1D"/>
    <w:rsid w:val="00ED2218"/>
    <w:rsid w:val="00ED3E74"/>
    <w:rsid w:val="00ED3EDF"/>
    <w:rsid w:val="00ED42D6"/>
    <w:rsid w:val="00ED56F7"/>
    <w:rsid w:val="00EE5EDC"/>
    <w:rsid w:val="00EF3A2A"/>
    <w:rsid w:val="00EF3B60"/>
    <w:rsid w:val="00EF42B9"/>
    <w:rsid w:val="00F00389"/>
    <w:rsid w:val="00F01F8B"/>
    <w:rsid w:val="00F022AB"/>
    <w:rsid w:val="00F042C7"/>
    <w:rsid w:val="00F12562"/>
    <w:rsid w:val="00F1327D"/>
    <w:rsid w:val="00F13887"/>
    <w:rsid w:val="00F15CEC"/>
    <w:rsid w:val="00F1754C"/>
    <w:rsid w:val="00F2097A"/>
    <w:rsid w:val="00F209FF"/>
    <w:rsid w:val="00F212AC"/>
    <w:rsid w:val="00F23D5B"/>
    <w:rsid w:val="00F2469F"/>
    <w:rsid w:val="00F30359"/>
    <w:rsid w:val="00F311BF"/>
    <w:rsid w:val="00F33A51"/>
    <w:rsid w:val="00F350F5"/>
    <w:rsid w:val="00F40152"/>
    <w:rsid w:val="00F4021E"/>
    <w:rsid w:val="00F41BFE"/>
    <w:rsid w:val="00F4250D"/>
    <w:rsid w:val="00F4407F"/>
    <w:rsid w:val="00F44EBE"/>
    <w:rsid w:val="00F54142"/>
    <w:rsid w:val="00F55937"/>
    <w:rsid w:val="00F564E2"/>
    <w:rsid w:val="00F56CEE"/>
    <w:rsid w:val="00F570F8"/>
    <w:rsid w:val="00F624F1"/>
    <w:rsid w:val="00F63D1D"/>
    <w:rsid w:val="00F74216"/>
    <w:rsid w:val="00F81768"/>
    <w:rsid w:val="00F8371E"/>
    <w:rsid w:val="00F871F2"/>
    <w:rsid w:val="00F91B9C"/>
    <w:rsid w:val="00F94749"/>
    <w:rsid w:val="00F950E5"/>
    <w:rsid w:val="00F95D0C"/>
    <w:rsid w:val="00F963FB"/>
    <w:rsid w:val="00FA389B"/>
    <w:rsid w:val="00FA5999"/>
    <w:rsid w:val="00FB3228"/>
    <w:rsid w:val="00FB6612"/>
    <w:rsid w:val="00FC05DB"/>
    <w:rsid w:val="00FC1440"/>
    <w:rsid w:val="00FC21FF"/>
    <w:rsid w:val="00FC3636"/>
    <w:rsid w:val="00FC36C4"/>
    <w:rsid w:val="00FC7B66"/>
    <w:rsid w:val="00FC7C56"/>
    <w:rsid w:val="00FD16D2"/>
    <w:rsid w:val="00FD3322"/>
    <w:rsid w:val="00FD3DAA"/>
    <w:rsid w:val="00FD5213"/>
    <w:rsid w:val="00FE002D"/>
    <w:rsid w:val="00FE1C19"/>
    <w:rsid w:val="00FE561E"/>
    <w:rsid w:val="00FF0C8F"/>
    <w:rsid w:val="00FF3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50B79C7"/>
  <w15:docId w15:val="{A086897D-53DE-40D2-B407-69841804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1F8"/>
  </w:style>
  <w:style w:type="paragraph" w:styleId="Titre1">
    <w:name w:val="heading 1"/>
    <w:basedOn w:val="Normal"/>
    <w:next w:val="Normal"/>
    <w:link w:val="Titre1Car"/>
    <w:uiPriority w:val="99"/>
    <w:qFormat/>
    <w:rsid w:val="002E51F8"/>
    <w:pPr>
      <w:keepNext/>
      <w:jc w:val="center"/>
      <w:outlineLvl w:val="0"/>
    </w:pPr>
    <w:rPr>
      <w:b/>
      <w:bCs/>
      <w:color w:val="000000"/>
      <w:sz w:val="28"/>
      <w:szCs w:val="28"/>
    </w:rPr>
  </w:style>
  <w:style w:type="paragraph" w:styleId="Titre2">
    <w:name w:val="heading 2"/>
    <w:basedOn w:val="Normal"/>
    <w:next w:val="Normal"/>
    <w:link w:val="Titre2Car"/>
    <w:uiPriority w:val="99"/>
    <w:qFormat/>
    <w:rsid w:val="002E51F8"/>
    <w:pPr>
      <w:keepNext/>
      <w:widowControl w:val="0"/>
      <w:shd w:val="clear" w:color="auto" w:fill="FFFFFF"/>
      <w:autoSpaceDE w:val="0"/>
      <w:autoSpaceDN w:val="0"/>
      <w:adjustRightInd w:val="0"/>
      <w:spacing w:before="427"/>
      <w:ind w:right="34"/>
      <w:jc w:val="center"/>
      <w:outlineLvl w:val="1"/>
    </w:pPr>
    <w:rPr>
      <w:b/>
      <w:color w:val="0000FF"/>
      <w:sz w:val="28"/>
    </w:rPr>
  </w:style>
  <w:style w:type="paragraph" w:styleId="Titre3">
    <w:name w:val="heading 3"/>
    <w:basedOn w:val="Normal"/>
    <w:next w:val="Normal"/>
    <w:link w:val="Titre3Car"/>
    <w:uiPriority w:val="99"/>
    <w:qFormat/>
    <w:rsid w:val="002E51F8"/>
    <w:pPr>
      <w:keepNext/>
      <w:widowControl w:val="0"/>
      <w:shd w:val="clear" w:color="auto" w:fill="FFFFFF"/>
      <w:autoSpaceDE w:val="0"/>
      <w:autoSpaceDN w:val="0"/>
      <w:adjustRightInd w:val="0"/>
      <w:spacing w:before="346"/>
      <w:ind w:left="10"/>
      <w:jc w:val="center"/>
      <w:outlineLvl w:val="2"/>
    </w:pPr>
    <w:rPr>
      <w:b/>
      <w:color w:val="0000FF"/>
      <w:sz w:val="30"/>
    </w:rPr>
  </w:style>
  <w:style w:type="paragraph" w:styleId="Titre4">
    <w:name w:val="heading 4"/>
    <w:basedOn w:val="Normal"/>
    <w:next w:val="Normal"/>
    <w:link w:val="Titre4Car"/>
    <w:uiPriority w:val="99"/>
    <w:qFormat/>
    <w:rsid w:val="002E51F8"/>
    <w:pPr>
      <w:keepNext/>
      <w:widowControl w:val="0"/>
      <w:shd w:val="clear" w:color="auto" w:fill="FFFFFF"/>
      <w:autoSpaceDE w:val="0"/>
      <w:autoSpaceDN w:val="0"/>
      <w:adjustRightInd w:val="0"/>
      <w:spacing w:before="269"/>
      <w:ind w:right="24"/>
      <w:jc w:val="center"/>
      <w:outlineLvl w:val="3"/>
    </w:pPr>
    <w:rPr>
      <w:b/>
      <w:color w:val="000000"/>
      <w:sz w:val="24"/>
      <w:u w:val="single"/>
    </w:rPr>
  </w:style>
  <w:style w:type="paragraph" w:styleId="Titre5">
    <w:name w:val="heading 5"/>
    <w:basedOn w:val="Normal"/>
    <w:next w:val="Normal"/>
    <w:link w:val="Titre5Car"/>
    <w:uiPriority w:val="99"/>
    <w:qFormat/>
    <w:rsid w:val="002E51F8"/>
    <w:pPr>
      <w:spacing w:before="240" w:after="60"/>
      <w:outlineLvl w:val="4"/>
    </w:pPr>
    <w:rPr>
      <w:b/>
      <w:bCs/>
      <w:i/>
      <w:iCs/>
      <w:sz w:val="26"/>
      <w:szCs w:val="26"/>
    </w:rPr>
  </w:style>
  <w:style w:type="paragraph" w:styleId="Titre6">
    <w:name w:val="heading 6"/>
    <w:basedOn w:val="Normal"/>
    <w:next w:val="Normal"/>
    <w:link w:val="Titre6Car"/>
    <w:uiPriority w:val="99"/>
    <w:qFormat/>
    <w:rsid w:val="002E51F8"/>
    <w:pPr>
      <w:keepNext/>
      <w:ind w:left="1068" w:firstLine="348"/>
      <w:jc w:val="both"/>
      <w:outlineLvl w:val="5"/>
    </w:pPr>
    <w:rPr>
      <w:b/>
      <w:bCs/>
      <w:sz w:val="24"/>
    </w:rPr>
  </w:style>
  <w:style w:type="paragraph" w:styleId="Titre7">
    <w:name w:val="heading 7"/>
    <w:basedOn w:val="Normal"/>
    <w:next w:val="Normal"/>
    <w:link w:val="Titre7Car"/>
    <w:uiPriority w:val="99"/>
    <w:qFormat/>
    <w:rsid w:val="002E51F8"/>
    <w:pPr>
      <w:keepNext/>
      <w:jc w:val="center"/>
      <w:outlineLvl w:val="6"/>
    </w:pPr>
    <w:rPr>
      <w:b/>
      <w:bCs/>
      <w:sz w:val="24"/>
    </w:rPr>
  </w:style>
  <w:style w:type="paragraph" w:styleId="Titre8">
    <w:name w:val="heading 8"/>
    <w:basedOn w:val="Normal"/>
    <w:next w:val="Normal"/>
    <w:link w:val="Titre8Car"/>
    <w:uiPriority w:val="99"/>
    <w:qFormat/>
    <w:rsid w:val="002E51F8"/>
    <w:pPr>
      <w:keepNext/>
      <w:spacing w:line="360" w:lineRule="exact"/>
      <w:jc w:val="right"/>
      <w:outlineLvl w:val="7"/>
    </w:pPr>
    <w:rPr>
      <w:b/>
      <w:bCs/>
      <w:sz w:val="24"/>
    </w:rPr>
  </w:style>
  <w:style w:type="paragraph" w:styleId="Titre9">
    <w:name w:val="heading 9"/>
    <w:basedOn w:val="Normal"/>
    <w:next w:val="Normal"/>
    <w:link w:val="Titre9Car"/>
    <w:uiPriority w:val="99"/>
    <w:qFormat/>
    <w:rsid w:val="002E51F8"/>
    <w:pPr>
      <w:keepNext/>
      <w:spacing w:line="360" w:lineRule="auto"/>
      <w:outlineLvl w:val="8"/>
    </w:pPr>
    <w:rPr>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25BF3"/>
    <w:rPr>
      <w:rFonts w:ascii="Cambria" w:eastAsia="Times New Roman" w:hAnsi="Cambria" w:cs="Times New Roman"/>
      <w:b/>
      <w:bCs/>
      <w:kern w:val="32"/>
      <w:sz w:val="32"/>
      <w:szCs w:val="32"/>
    </w:rPr>
  </w:style>
  <w:style w:type="character" w:customStyle="1" w:styleId="Titre2Car">
    <w:name w:val="Titre 2 Car"/>
    <w:link w:val="Titre2"/>
    <w:uiPriority w:val="99"/>
    <w:locked/>
    <w:rsid w:val="00002FC8"/>
    <w:rPr>
      <w:rFonts w:cs="Times New Roman"/>
      <w:b/>
      <w:color w:val="0000FF"/>
      <w:sz w:val="28"/>
      <w:shd w:val="clear" w:color="auto" w:fill="FFFFFF"/>
    </w:rPr>
  </w:style>
  <w:style w:type="character" w:customStyle="1" w:styleId="Titre3Car">
    <w:name w:val="Titre 3 Car"/>
    <w:link w:val="Titre3"/>
    <w:uiPriority w:val="99"/>
    <w:locked/>
    <w:rsid w:val="009759E6"/>
    <w:rPr>
      <w:b/>
      <w:color w:val="0000FF"/>
      <w:sz w:val="30"/>
      <w:shd w:val="clear" w:color="auto" w:fill="FFFFFF"/>
    </w:rPr>
  </w:style>
  <w:style w:type="character" w:customStyle="1" w:styleId="Titre4Car">
    <w:name w:val="Titre 4 Car"/>
    <w:link w:val="Titre4"/>
    <w:uiPriority w:val="99"/>
    <w:locked/>
    <w:rsid w:val="009759E6"/>
    <w:rPr>
      <w:b/>
      <w:color w:val="000000"/>
      <w:sz w:val="24"/>
      <w:u w:val="single"/>
      <w:shd w:val="clear" w:color="auto" w:fill="FFFFFF"/>
    </w:rPr>
  </w:style>
  <w:style w:type="character" w:customStyle="1" w:styleId="Titre5Car">
    <w:name w:val="Titre 5 Car"/>
    <w:link w:val="Titre5"/>
    <w:uiPriority w:val="9"/>
    <w:semiHidden/>
    <w:rsid w:val="00325BF3"/>
    <w:rPr>
      <w:rFonts w:ascii="Calibri" w:eastAsia="Times New Roman" w:hAnsi="Calibri" w:cs="Times New Roman"/>
      <w:b/>
      <w:bCs/>
      <w:i/>
      <w:iCs/>
      <w:sz w:val="26"/>
      <w:szCs w:val="26"/>
    </w:rPr>
  </w:style>
  <w:style w:type="character" w:customStyle="1" w:styleId="Titre6Car">
    <w:name w:val="Titre 6 Car"/>
    <w:link w:val="Titre6"/>
    <w:uiPriority w:val="9"/>
    <w:semiHidden/>
    <w:rsid w:val="00325BF3"/>
    <w:rPr>
      <w:rFonts w:ascii="Calibri" w:eastAsia="Times New Roman" w:hAnsi="Calibri" w:cs="Times New Roman"/>
      <w:b/>
      <w:bCs/>
    </w:rPr>
  </w:style>
  <w:style w:type="character" w:customStyle="1" w:styleId="Titre7Car">
    <w:name w:val="Titre 7 Car"/>
    <w:link w:val="Titre7"/>
    <w:uiPriority w:val="9"/>
    <w:semiHidden/>
    <w:rsid w:val="00325BF3"/>
    <w:rPr>
      <w:rFonts w:ascii="Calibri" w:eastAsia="Times New Roman" w:hAnsi="Calibri" w:cs="Times New Roman"/>
      <w:sz w:val="24"/>
      <w:szCs w:val="24"/>
    </w:rPr>
  </w:style>
  <w:style w:type="character" w:customStyle="1" w:styleId="Titre8Car">
    <w:name w:val="Titre 8 Car"/>
    <w:link w:val="Titre8"/>
    <w:uiPriority w:val="9"/>
    <w:semiHidden/>
    <w:rsid w:val="00325BF3"/>
    <w:rPr>
      <w:rFonts w:ascii="Calibri" w:eastAsia="Times New Roman" w:hAnsi="Calibri" w:cs="Times New Roman"/>
      <w:i/>
      <w:iCs/>
      <w:sz w:val="24"/>
      <w:szCs w:val="24"/>
    </w:rPr>
  </w:style>
  <w:style w:type="character" w:customStyle="1" w:styleId="Titre9Car">
    <w:name w:val="Titre 9 Car"/>
    <w:link w:val="Titre9"/>
    <w:uiPriority w:val="9"/>
    <w:semiHidden/>
    <w:rsid w:val="00325BF3"/>
    <w:rPr>
      <w:rFonts w:ascii="Cambria" w:eastAsia="Times New Roman" w:hAnsi="Cambria" w:cs="Times New Roman"/>
    </w:rPr>
  </w:style>
  <w:style w:type="paragraph" w:customStyle="1" w:styleId="Style">
    <w:name w:val="Style"/>
    <w:uiPriority w:val="99"/>
    <w:rsid w:val="002E51F8"/>
    <w:pPr>
      <w:widowControl w:val="0"/>
      <w:autoSpaceDE w:val="0"/>
      <w:autoSpaceDN w:val="0"/>
      <w:adjustRightInd w:val="0"/>
    </w:pPr>
    <w:rPr>
      <w:sz w:val="24"/>
    </w:rPr>
  </w:style>
  <w:style w:type="paragraph" w:styleId="Normalcentr">
    <w:name w:val="Block Text"/>
    <w:basedOn w:val="Normal"/>
    <w:uiPriority w:val="99"/>
    <w:rsid w:val="002E51F8"/>
    <w:pPr>
      <w:widowControl w:val="0"/>
      <w:shd w:val="clear" w:color="auto" w:fill="FFFFFF"/>
      <w:autoSpaceDE w:val="0"/>
      <w:autoSpaceDN w:val="0"/>
      <w:adjustRightInd w:val="0"/>
      <w:spacing w:before="120" w:line="269" w:lineRule="exact"/>
      <w:ind w:left="10" w:right="10"/>
      <w:jc w:val="both"/>
    </w:pPr>
    <w:rPr>
      <w:color w:val="0000FF"/>
      <w:sz w:val="24"/>
    </w:rPr>
  </w:style>
  <w:style w:type="paragraph" w:styleId="Pieddepage">
    <w:name w:val="footer"/>
    <w:basedOn w:val="Normal"/>
    <w:link w:val="PieddepageCar"/>
    <w:uiPriority w:val="99"/>
    <w:rsid w:val="002E51F8"/>
    <w:pPr>
      <w:tabs>
        <w:tab w:val="center" w:pos="4536"/>
        <w:tab w:val="right" w:pos="9072"/>
      </w:tabs>
    </w:pPr>
  </w:style>
  <w:style w:type="character" w:customStyle="1" w:styleId="PieddepageCar">
    <w:name w:val="Pied de page Car"/>
    <w:link w:val="Pieddepage"/>
    <w:uiPriority w:val="99"/>
    <w:semiHidden/>
    <w:rsid w:val="00325BF3"/>
    <w:rPr>
      <w:sz w:val="20"/>
      <w:szCs w:val="20"/>
    </w:rPr>
  </w:style>
  <w:style w:type="character" w:styleId="Numrodepage">
    <w:name w:val="page number"/>
    <w:uiPriority w:val="99"/>
    <w:rsid w:val="002E51F8"/>
    <w:rPr>
      <w:rFonts w:cs="Times New Roman"/>
    </w:rPr>
  </w:style>
  <w:style w:type="paragraph" w:styleId="Corpsdetexte3">
    <w:name w:val="Body Text 3"/>
    <w:basedOn w:val="Normal"/>
    <w:link w:val="Corpsdetexte3Car"/>
    <w:uiPriority w:val="99"/>
    <w:rsid w:val="002E51F8"/>
    <w:pPr>
      <w:spacing w:after="120"/>
    </w:pPr>
    <w:rPr>
      <w:sz w:val="16"/>
      <w:szCs w:val="16"/>
    </w:rPr>
  </w:style>
  <w:style w:type="character" w:customStyle="1" w:styleId="Corpsdetexte3Car">
    <w:name w:val="Corps de texte 3 Car"/>
    <w:link w:val="Corpsdetexte3"/>
    <w:uiPriority w:val="99"/>
    <w:semiHidden/>
    <w:rsid w:val="00325BF3"/>
    <w:rPr>
      <w:sz w:val="16"/>
      <w:szCs w:val="16"/>
    </w:rPr>
  </w:style>
  <w:style w:type="paragraph" w:styleId="En-tte">
    <w:name w:val="header"/>
    <w:basedOn w:val="Normal"/>
    <w:link w:val="En-tteCar"/>
    <w:uiPriority w:val="99"/>
    <w:rsid w:val="002E51F8"/>
    <w:pPr>
      <w:tabs>
        <w:tab w:val="center" w:pos="4536"/>
        <w:tab w:val="right" w:pos="9072"/>
      </w:tabs>
    </w:pPr>
  </w:style>
  <w:style w:type="character" w:customStyle="1" w:styleId="En-tteCar">
    <w:name w:val="En-tête Car"/>
    <w:link w:val="En-tte"/>
    <w:uiPriority w:val="99"/>
    <w:semiHidden/>
    <w:rsid w:val="00325BF3"/>
    <w:rPr>
      <w:sz w:val="20"/>
      <w:szCs w:val="20"/>
    </w:rPr>
  </w:style>
  <w:style w:type="paragraph" w:styleId="Corpsdetexte">
    <w:name w:val="Body Text"/>
    <w:basedOn w:val="Normal"/>
    <w:link w:val="CorpsdetexteCar"/>
    <w:uiPriority w:val="99"/>
    <w:rsid w:val="002E51F8"/>
    <w:pPr>
      <w:jc w:val="both"/>
    </w:pPr>
    <w:rPr>
      <w:sz w:val="24"/>
    </w:rPr>
  </w:style>
  <w:style w:type="character" w:customStyle="1" w:styleId="CorpsdetexteCar">
    <w:name w:val="Corps de texte Car"/>
    <w:link w:val="Corpsdetexte"/>
    <w:uiPriority w:val="99"/>
    <w:semiHidden/>
    <w:rsid w:val="00325BF3"/>
    <w:rPr>
      <w:sz w:val="20"/>
      <w:szCs w:val="20"/>
    </w:rPr>
  </w:style>
  <w:style w:type="paragraph" w:styleId="Corpsdetexte2">
    <w:name w:val="Body Text 2"/>
    <w:basedOn w:val="Normal"/>
    <w:link w:val="Corpsdetexte2Car"/>
    <w:uiPriority w:val="99"/>
    <w:rsid w:val="002E51F8"/>
    <w:pPr>
      <w:shd w:val="clear" w:color="auto" w:fill="FFFFFF"/>
      <w:spacing w:before="250" w:line="250" w:lineRule="exact"/>
      <w:jc w:val="both"/>
    </w:pPr>
  </w:style>
  <w:style w:type="character" w:customStyle="1" w:styleId="Corpsdetexte2Car">
    <w:name w:val="Corps de texte 2 Car"/>
    <w:link w:val="Corpsdetexte2"/>
    <w:uiPriority w:val="99"/>
    <w:semiHidden/>
    <w:rsid w:val="00325BF3"/>
    <w:rPr>
      <w:sz w:val="20"/>
      <w:szCs w:val="20"/>
    </w:rPr>
  </w:style>
  <w:style w:type="character" w:styleId="Lienhypertexte">
    <w:name w:val="Hyperlink"/>
    <w:uiPriority w:val="99"/>
    <w:rsid w:val="005D70C8"/>
    <w:rPr>
      <w:rFonts w:cs="Times New Roman"/>
      <w:color w:val="0000FF"/>
      <w:u w:val="single"/>
    </w:rPr>
  </w:style>
  <w:style w:type="paragraph" w:customStyle="1" w:styleId="Default">
    <w:name w:val="Default"/>
    <w:uiPriority w:val="99"/>
    <w:rsid w:val="00CC608D"/>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CC608D"/>
    <w:pPr>
      <w:spacing w:line="286" w:lineRule="atLeast"/>
    </w:pPr>
    <w:rPr>
      <w:color w:val="auto"/>
    </w:rPr>
  </w:style>
  <w:style w:type="paragraph" w:customStyle="1" w:styleId="CM21">
    <w:name w:val="CM21"/>
    <w:basedOn w:val="Default"/>
    <w:next w:val="Default"/>
    <w:uiPriority w:val="99"/>
    <w:rsid w:val="00CC608D"/>
    <w:pPr>
      <w:spacing w:after="223"/>
    </w:pPr>
    <w:rPr>
      <w:color w:val="auto"/>
    </w:rPr>
  </w:style>
  <w:style w:type="paragraph" w:customStyle="1" w:styleId="CM7">
    <w:name w:val="CM7"/>
    <w:basedOn w:val="Default"/>
    <w:next w:val="Default"/>
    <w:uiPriority w:val="99"/>
    <w:rsid w:val="00CC608D"/>
    <w:pPr>
      <w:spacing w:line="286" w:lineRule="atLeast"/>
    </w:pPr>
    <w:rPr>
      <w:color w:val="auto"/>
    </w:rPr>
  </w:style>
  <w:style w:type="paragraph" w:styleId="Textedebulles">
    <w:name w:val="Balloon Text"/>
    <w:basedOn w:val="Normal"/>
    <w:link w:val="TextedebullesCar"/>
    <w:uiPriority w:val="99"/>
    <w:rsid w:val="00DB3FE7"/>
    <w:rPr>
      <w:rFonts w:ascii="Tahoma" w:eastAsia="SimSun" w:hAnsi="Tahoma" w:cs="Tahoma"/>
      <w:sz w:val="16"/>
      <w:szCs w:val="16"/>
      <w:lang w:eastAsia="zh-CN"/>
    </w:rPr>
  </w:style>
  <w:style w:type="character" w:customStyle="1" w:styleId="TextedebullesCar">
    <w:name w:val="Texte de bulles Car"/>
    <w:link w:val="Textedebulles"/>
    <w:uiPriority w:val="99"/>
    <w:semiHidden/>
    <w:rsid w:val="00325BF3"/>
    <w:rPr>
      <w:sz w:val="0"/>
      <w:szCs w:val="0"/>
    </w:rPr>
  </w:style>
  <w:style w:type="paragraph" w:styleId="Commentaire">
    <w:name w:val="annotation text"/>
    <w:basedOn w:val="Normal"/>
    <w:link w:val="CommentaireCar"/>
    <w:uiPriority w:val="99"/>
    <w:semiHidden/>
    <w:rsid w:val="00DB3FE7"/>
  </w:style>
  <w:style w:type="character" w:customStyle="1" w:styleId="CommentaireCar">
    <w:name w:val="Commentaire Car"/>
    <w:link w:val="Commentaire"/>
    <w:uiPriority w:val="99"/>
    <w:semiHidden/>
    <w:rsid w:val="00325BF3"/>
    <w:rPr>
      <w:sz w:val="20"/>
      <w:szCs w:val="20"/>
    </w:rPr>
  </w:style>
  <w:style w:type="paragraph" w:styleId="Objetducommentaire">
    <w:name w:val="annotation subject"/>
    <w:basedOn w:val="Commentaire"/>
    <w:next w:val="Commentaire"/>
    <w:link w:val="ObjetducommentaireCar"/>
    <w:uiPriority w:val="99"/>
    <w:semiHidden/>
    <w:rsid w:val="00DB3FE7"/>
    <w:pPr>
      <w:spacing w:after="200" w:line="276" w:lineRule="auto"/>
    </w:pPr>
    <w:rPr>
      <w:rFonts w:ascii="Calibri" w:eastAsia="SimSun" w:hAnsi="Calibri"/>
      <w:b/>
      <w:bCs/>
      <w:lang w:eastAsia="zh-CN"/>
    </w:rPr>
  </w:style>
  <w:style w:type="character" w:customStyle="1" w:styleId="ObjetducommentaireCar">
    <w:name w:val="Objet du commentaire Car"/>
    <w:link w:val="Objetducommentaire"/>
    <w:uiPriority w:val="99"/>
    <w:semiHidden/>
    <w:rsid w:val="00325BF3"/>
    <w:rPr>
      <w:b/>
      <w:bCs/>
      <w:sz w:val="20"/>
      <w:szCs w:val="20"/>
    </w:rPr>
  </w:style>
  <w:style w:type="table" w:styleId="Grilledutableau">
    <w:name w:val="Table Grid"/>
    <w:basedOn w:val="TableauNormal"/>
    <w:uiPriority w:val="99"/>
    <w:rsid w:val="00DB3FE7"/>
    <w:pPr>
      <w:spacing w:after="200" w:line="276"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471299"/>
    <w:pPr>
      <w:spacing w:after="200" w:line="276" w:lineRule="auto"/>
      <w:ind w:left="720"/>
      <w:contextualSpacing/>
    </w:pPr>
    <w:rPr>
      <w:rFonts w:ascii="Calibri" w:eastAsia="SimSun" w:hAnsi="Calibri"/>
      <w:sz w:val="22"/>
      <w:szCs w:val="22"/>
      <w:lang w:eastAsia="zh-CN"/>
    </w:rPr>
  </w:style>
  <w:style w:type="character" w:styleId="Marquedecommentaire">
    <w:name w:val="annotation reference"/>
    <w:uiPriority w:val="99"/>
    <w:rsid w:val="00A75953"/>
    <w:rPr>
      <w:rFonts w:cs="Times New Roman"/>
      <w:sz w:val="16"/>
    </w:rPr>
  </w:style>
  <w:style w:type="paragraph" w:styleId="NormalWeb">
    <w:name w:val="Normal (Web)"/>
    <w:basedOn w:val="Normal"/>
    <w:uiPriority w:val="99"/>
    <w:rsid w:val="00965005"/>
    <w:pPr>
      <w:spacing w:before="100" w:beforeAutospacing="1" w:after="100" w:afterAutospacing="1"/>
    </w:pPr>
    <w:rPr>
      <w:sz w:val="24"/>
      <w:szCs w:val="24"/>
    </w:rPr>
  </w:style>
  <w:style w:type="character" w:styleId="lev">
    <w:name w:val="Strong"/>
    <w:uiPriority w:val="99"/>
    <w:qFormat/>
    <w:rsid w:val="006232DC"/>
    <w:rPr>
      <w:rFonts w:cs="Times New Roman"/>
      <w:b/>
    </w:rPr>
  </w:style>
  <w:style w:type="paragraph" w:styleId="Notedebasdepage">
    <w:name w:val="footnote text"/>
    <w:basedOn w:val="Normal"/>
    <w:link w:val="NotedebasdepageCar"/>
    <w:uiPriority w:val="99"/>
    <w:rsid w:val="001622C5"/>
  </w:style>
  <w:style w:type="character" w:customStyle="1" w:styleId="NotedebasdepageCar">
    <w:name w:val="Note de bas de page Car"/>
    <w:link w:val="Notedebasdepage"/>
    <w:uiPriority w:val="99"/>
    <w:locked/>
    <w:rsid w:val="001622C5"/>
    <w:rPr>
      <w:rFonts w:cs="Times New Roman"/>
    </w:rPr>
  </w:style>
  <w:style w:type="character" w:styleId="Appelnotedebasdep">
    <w:name w:val="footnote reference"/>
    <w:uiPriority w:val="99"/>
    <w:rsid w:val="001622C5"/>
    <w:rPr>
      <w:rFonts w:cs="Times New Roman"/>
      <w:vertAlign w:val="superscript"/>
    </w:rPr>
  </w:style>
  <w:style w:type="paragraph" w:styleId="Notedefin">
    <w:name w:val="endnote text"/>
    <w:basedOn w:val="Normal"/>
    <w:link w:val="NotedefinCar"/>
    <w:uiPriority w:val="99"/>
    <w:rsid w:val="001622C5"/>
  </w:style>
  <w:style w:type="character" w:customStyle="1" w:styleId="NotedefinCar">
    <w:name w:val="Note de fin Car"/>
    <w:link w:val="Notedefin"/>
    <w:uiPriority w:val="99"/>
    <w:locked/>
    <w:rsid w:val="001622C5"/>
    <w:rPr>
      <w:rFonts w:cs="Times New Roman"/>
    </w:rPr>
  </w:style>
  <w:style w:type="character" w:styleId="Appeldenotedefin">
    <w:name w:val="endnote reference"/>
    <w:uiPriority w:val="99"/>
    <w:rsid w:val="001622C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609262">
      <w:marLeft w:val="0"/>
      <w:marRight w:val="0"/>
      <w:marTop w:val="0"/>
      <w:marBottom w:val="0"/>
      <w:divBdr>
        <w:top w:val="none" w:sz="0" w:space="0" w:color="auto"/>
        <w:left w:val="none" w:sz="0" w:space="0" w:color="auto"/>
        <w:bottom w:val="none" w:sz="0" w:space="0" w:color="auto"/>
        <w:right w:val="none" w:sz="0" w:space="0" w:color="auto"/>
      </w:divBdr>
      <w:divsChild>
        <w:div w:id="1224609265">
          <w:marLeft w:val="0"/>
          <w:marRight w:val="0"/>
          <w:marTop w:val="0"/>
          <w:marBottom w:val="0"/>
          <w:divBdr>
            <w:top w:val="none" w:sz="0" w:space="0" w:color="auto"/>
            <w:left w:val="none" w:sz="0" w:space="0" w:color="auto"/>
            <w:bottom w:val="none" w:sz="0" w:space="0" w:color="auto"/>
            <w:right w:val="none" w:sz="0" w:space="0" w:color="auto"/>
          </w:divBdr>
        </w:div>
        <w:div w:id="1224609272">
          <w:marLeft w:val="0"/>
          <w:marRight w:val="0"/>
          <w:marTop w:val="0"/>
          <w:marBottom w:val="0"/>
          <w:divBdr>
            <w:top w:val="none" w:sz="0" w:space="0" w:color="auto"/>
            <w:left w:val="none" w:sz="0" w:space="0" w:color="auto"/>
            <w:bottom w:val="none" w:sz="0" w:space="0" w:color="auto"/>
            <w:right w:val="none" w:sz="0" w:space="0" w:color="auto"/>
          </w:divBdr>
        </w:div>
      </w:divsChild>
    </w:div>
    <w:div w:id="1224609263">
      <w:marLeft w:val="0"/>
      <w:marRight w:val="0"/>
      <w:marTop w:val="0"/>
      <w:marBottom w:val="0"/>
      <w:divBdr>
        <w:top w:val="none" w:sz="0" w:space="0" w:color="auto"/>
        <w:left w:val="none" w:sz="0" w:space="0" w:color="auto"/>
        <w:bottom w:val="none" w:sz="0" w:space="0" w:color="auto"/>
        <w:right w:val="none" w:sz="0" w:space="0" w:color="auto"/>
      </w:divBdr>
    </w:div>
    <w:div w:id="1224609264">
      <w:marLeft w:val="0"/>
      <w:marRight w:val="0"/>
      <w:marTop w:val="0"/>
      <w:marBottom w:val="0"/>
      <w:divBdr>
        <w:top w:val="none" w:sz="0" w:space="0" w:color="auto"/>
        <w:left w:val="none" w:sz="0" w:space="0" w:color="auto"/>
        <w:bottom w:val="none" w:sz="0" w:space="0" w:color="auto"/>
        <w:right w:val="none" w:sz="0" w:space="0" w:color="auto"/>
      </w:divBdr>
    </w:div>
    <w:div w:id="1224609266">
      <w:marLeft w:val="0"/>
      <w:marRight w:val="0"/>
      <w:marTop w:val="0"/>
      <w:marBottom w:val="0"/>
      <w:divBdr>
        <w:top w:val="none" w:sz="0" w:space="0" w:color="auto"/>
        <w:left w:val="none" w:sz="0" w:space="0" w:color="auto"/>
        <w:bottom w:val="none" w:sz="0" w:space="0" w:color="auto"/>
        <w:right w:val="none" w:sz="0" w:space="0" w:color="auto"/>
      </w:divBdr>
    </w:div>
    <w:div w:id="1224609267">
      <w:marLeft w:val="0"/>
      <w:marRight w:val="0"/>
      <w:marTop w:val="0"/>
      <w:marBottom w:val="0"/>
      <w:divBdr>
        <w:top w:val="none" w:sz="0" w:space="0" w:color="auto"/>
        <w:left w:val="none" w:sz="0" w:space="0" w:color="auto"/>
        <w:bottom w:val="none" w:sz="0" w:space="0" w:color="auto"/>
        <w:right w:val="none" w:sz="0" w:space="0" w:color="auto"/>
      </w:divBdr>
    </w:div>
    <w:div w:id="1224609268">
      <w:marLeft w:val="0"/>
      <w:marRight w:val="0"/>
      <w:marTop w:val="0"/>
      <w:marBottom w:val="0"/>
      <w:divBdr>
        <w:top w:val="none" w:sz="0" w:space="0" w:color="auto"/>
        <w:left w:val="none" w:sz="0" w:space="0" w:color="auto"/>
        <w:bottom w:val="none" w:sz="0" w:space="0" w:color="auto"/>
        <w:right w:val="none" w:sz="0" w:space="0" w:color="auto"/>
      </w:divBdr>
    </w:div>
    <w:div w:id="1224609269">
      <w:marLeft w:val="0"/>
      <w:marRight w:val="0"/>
      <w:marTop w:val="0"/>
      <w:marBottom w:val="0"/>
      <w:divBdr>
        <w:top w:val="none" w:sz="0" w:space="0" w:color="auto"/>
        <w:left w:val="none" w:sz="0" w:space="0" w:color="auto"/>
        <w:bottom w:val="none" w:sz="0" w:space="0" w:color="auto"/>
        <w:right w:val="none" w:sz="0" w:space="0" w:color="auto"/>
      </w:divBdr>
    </w:div>
    <w:div w:id="1224609270">
      <w:marLeft w:val="0"/>
      <w:marRight w:val="0"/>
      <w:marTop w:val="0"/>
      <w:marBottom w:val="0"/>
      <w:divBdr>
        <w:top w:val="none" w:sz="0" w:space="0" w:color="auto"/>
        <w:left w:val="none" w:sz="0" w:space="0" w:color="auto"/>
        <w:bottom w:val="none" w:sz="0" w:space="0" w:color="auto"/>
        <w:right w:val="none" w:sz="0" w:space="0" w:color="auto"/>
      </w:divBdr>
    </w:div>
    <w:div w:id="1224609271">
      <w:marLeft w:val="0"/>
      <w:marRight w:val="0"/>
      <w:marTop w:val="0"/>
      <w:marBottom w:val="0"/>
      <w:divBdr>
        <w:top w:val="none" w:sz="0" w:space="0" w:color="auto"/>
        <w:left w:val="none" w:sz="0" w:space="0" w:color="auto"/>
        <w:bottom w:val="none" w:sz="0" w:space="0" w:color="auto"/>
        <w:right w:val="none" w:sz="0" w:space="0" w:color="auto"/>
      </w:divBdr>
    </w:div>
    <w:div w:id="1224609273">
      <w:marLeft w:val="0"/>
      <w:marRight w:val="0"/>
      <w:marTop w:val="0"/>
      <w:marBottom w:val="0"/>
      <w:divBdr>
        <w:top w:val="none" w:sz="0" w:space="0" w:color="auto"/>
        <w:left w:val="none" w:sz="0" w:space="0" w:color="auto"/>
        <w:bottom w:val="none" w:sz="0" w:space="0" w:color="auto"/>
        <w:right w:val="none" w:sz="0" w:space="0" w:color="auto"/>
      </w:divBdr>
    </w:div>
    <w:div w:id="1224609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package" Target="embeddings/Feuille_de_calcul_Microsoft_Excel5.xls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package" Target="embeddings/Feuille_de_calcul_Microsoft_Excel2.xlsx"/><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package" Target="embeddings/Feuille_de_calcul_Microsoft_Excel4.xlsx"/><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package" Target="embeddings/Feuille_de_calcul_Microsoft_Excel1.xlsx"/><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Feuille_de_calcul_Microsoft_Excel3.xls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3130</Words>
  <Characters>17218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BACCALAURÉAT TECHNOLOGIQUE CFE - SESSION 2009</vt:lpstr>
    </vt:vector>
  </TitlesOfParts>
  <Manager>HENRIET/VERRIERES</Manager>
  <Company>MEN</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BACCALAURÉAT TECHNOLOGIQUE CFE - SESSION 2009</dc:title>
  <dc:subject/>
  <dc:creator>salle514</dc:creator>
  <cp:keywords/>
  <dc:description/>
  <cp:lastModifiedBy>www.stgcfe.fr - www.stmg.education</cp:lastModifiedBy>
  <cp:revision>2</cp:revision>
  <cp:lastPrinted>2017-01-18T07:58:00Z</cp:lastPrinted>
  <dcterms:created xsi:type="dcterms:W3CDTF">2018-03-31T03:24:00Z</dcterms:created>
  <dcterms:modified xsi:type="dcterms:W3CDTF">2018-03-31T03:24:00Z</dcterms:modified>
</cp:coreProperties>
</file>